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289"/>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p>
    <w:p>
      <w:pPr>
        <w:spacing w:line="360" w:lineRule="auto"/>
        <w:tabs>
          <w:tab w:val="left" w:pos="8371" w:leader="none"/>
        </w:tabs>
        <w:rPr>
          <w:rFonts w:hint="eastAsia" w:ascii="Arial" w:hAnsi="Arial" w:eastAsia="宋体"/>
          <w:b/>
          <w:bCs/>
          <w:color w:val="000000"/>
          <w:sz w:val="30"/>
          <w:highlight w:val="none"/>
          <w:lang w:eastAsia="zh-CN"/>
        </w:rPr>
      </w:pPr>
      <w:r>
        <w:rPr>
          <w:rFonts w:hint="eastAsia" w:ascii="Arial" w:hAnsi="Arial" w:eastAsia="宋体"/>
          <w:b/>
          <w:bCs/>
          <w:color w:val="000000"/>
          <w:sz w:val="30"/>
          <w:highlight w:val="none"/>
          <w:lang w:eastAsia="zh-CN"/>
        </w:rPr>
        <w:tab/>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lang w:eastAsia="zh-CN"/>
        </w:rPr>
        <w:t xml:space="preserve">JSZC-320200-PXGJ-G2026-0057</w:t>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采购项目名称：</w:t>
      </w:r>
      <w:r>
        <w:rPr>
          <w:rFonts w:hint="eastAsia" w:ascii="宋体" w:hAnsi="宋体" w:cs="宋体"/>
          <w:bCs/>
          <w:color w:val="000000"/>
          <w:sz w:val="30"/>
          <w:szCs w:val="30"/>
          <w:highlight w:val="none"/>
        </w:rPr>
        <w:t xml:space="preserve">无锡市人民</w:t>
      </w:r>
      <w:r>
        <w:rPr>
          <w:rFonts w:hint="eastAsia" w:ascii="宋体" w:hAnsi="宋体" w:eastAsia="宋体" w:cs="宋体"/>
          <w:bCs/>
          <w:color w:val="000000"/>
          <w:sz w:val="30"/>
          <w:szCs w:val="30"/>
          <w:highlight w:val="none"/>
        </w:rPr>
        <w:t xml:space="preserve">医院</w:t>
      </w:r>
      <w:r>
        <w:rPr>
          <w:rFonts w:hint="eastAsia" w:ascii="Arial" w:hAnsi="Arial" w:eastAsia="宋体"/>
          <w:bCs/>
          <w:color w:val="000000"/>
          <w:sz w:val="30"/>
          <w:szCs w:val="30"/>
          <w:highlight w:val="none"/>
        </w:rPr>
        <w:t xml:space="preserve">病理临床检测项目</w:t>
      </w:r>
      <w:r>
        <w:rPr>
          <w:rFonts w:hint="eastAsia" w:ascii="Arial" w:hAnsi="Arial" w:eastAsia="宋体"/>
          <w:bCs/>
          <w:color w:val="000000"/>
          <w:sz w:val="30"/>
          <w:szCs w:val="30"/>
          <w:highlight w:val="none"/>
          <w:lang w:eastAsia="zh-CN"/>
        </w:rPr>
        <w:t xml:space="preserve">（</w:t>
      </w:r>
      <w:r>
        <w:rPr>
          <w:rFonts w:hint="eastAsia" w:ascii="Arial" w:hAnsi="Arial" w:eastAsia="宋体"/>
          <w:bCs/>
          <w:color w:val="000000"/>
          <w:sz w:val="30"/>
          <w:szCs w:val="30"/>
          <w:highlight w:val="none"/>
          <w:lang w:val="en-US" w:eastAsia="zh-CN"/>
        </w:rPr>
        <w:t xml:space="preserve">第三次）</w:t>
      </w:r>
      <w:r/>
    </w:p>
    <w:p>
      <w:pPr>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p>
    <w:p>
      <w:pPr>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七</w:t>
      </w:r>
      <w:r>
        <w:rPr>
          <w:rFonts w:hint="eastAsia" w:ascii="宋体" w:hAnsi="宋体" w:eastAsia="宋体" w:cs="宋体"/>
          <w:bCs/>
          <w:color w:val="000000"/>
          <w:sz w:val="44"/>
          <w:szCs w:val="44"/>
          <w:highlight w:val="none"/>
        </w:rPr>
        <w:t xml:space="preserve">月</w:t>
      </w:r>
      <w:r/>
    </w:p>
    <w:p>
      <w:pPr>
        <w:spacing w:line="360" w:lineRule="auto"/>
        <w:rPr>
          <w:rStyle w:val="999"/>
          <w:rFonts w:ascii="Arial" w:hAnsi="Arial"/>
          <w:bCs/>
          <w:color w:val="000000"/>
          <w:sz w:val="48"/>
          <w:highlight w:val="none"/>
        </w:rPr>
      </w:pPr>
      <w:r>
        <w:rPr>
          <w:rFonts w:ascii="Arial" w:hAnsi="Arial"/>
          <w:bCs/>
          <w:color w:val="000000"/>
          <w:sz w:val="48"/>
          <w:highlight w:val="none"/>
        </w:rPr>
      </w:r>
      <w:r/>
    </w:p>
    <w:p>
      <w:pPr>
        <w:jc w:val="center"/>
        <w:spacing w:line="360" w:lineRule="auto"/>
        <w:rPr>
          <w:rStyle w:val="999"/>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289"/>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74"/>
        <w:ind w:firstLine="0"/>
        <w:jc w:val="both"/>
        <w:spacing w:line="360" w:lineRule="auto"/>
        <w:rPr>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rPr>
          <w:rFonts w:ascii="Arial" w:hAnsi="Arial"/>
          <w:b/>
          <w:bCs/>
          <w:color w:val="000000"/>
          <w:sz w:val="28"/>
          <w:szCs w:val="28"/>
          <w:highlight w:val="none"/>
        </w:rPr>
      </w:pPr>
      <w:r>
        <w:rPr>
          <w:rFonts w:ascii="Arial" w:hAnsi="Arial"/>
          <w:b/>
          <w:bCs/>
          <w:color w:val="000000"/>
          <w:sz w:val="28"/>
          <w:szCs w:val="28"/>
          <w:highlight w:val="none"/>
        </w:rPr>
      </w:r>
      <w:r/>
    </w:p>
    <w:p>
      <w:pPr>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w:t>
      </w:r>
      <w:r>
        <w:rPr>
          <w:rFonts w:hint="eastAsia" w:ascii="Arial" w:hAnsi="Arial" w:eastAsia="宋体"/>
          <w:bCs/>
          <w:color w:val="000000"/>
          <w:sz w:val="24"/>
          <w:szCs w:val="24"/>
          <w:highlight w:val="none"/>
          <w:u w:val="single"/>
          <w:lang w:eastAsia="zh-CN"/>
        </w:rPr>
        <w:t xml:space="preserve">（</w:t>
      </w:r>
      <w:r>
        <w:rPr>
          <w:rFonts w:hint="eastAsia" w:ascii="Arial" w:hAnsi="Arial" w:eastAsia="宋体"/>
          <w:bCs/>
          <w:color w:val="000000"/>
          <w:sz w:val="24"/>
          <w:szCs w:val="24"/>
          <w:highlight w:val="none"/>
          <w:u w:val="single"/>
          <w:lang w:val="en-US" w:eastAsia="zh-CN"/>
        </w:rPr>
        <w:t xml:space="preserve">第三次）</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rPr>
        <w:t xml:space="preserve">无锡市人民医院病理临床检测项目</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第三次）</w:t>
      </w:r>
      <w:r>
        <w:rPr>
          <w:rFonts w:hint="eastAsia" w:ascii="宋体" w:hAnsi="宋体"/>
          <w:color w:val="000000"/>
          <w:sz w:val="24"/>
          <w:szCs w:val="24"/>
          <w:highlight w:val="none"/>
        </w:rPr>
        <w:t xml:space="preserve">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rPr>
        <w:t xml:space="preserve">无锡市人民医院病理临床检测项目</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t xml:space="preserve">第三次）</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JSZC-320200-PXGJ-G2026-0057</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781.4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p>
    <w:p>
      <w:pPr>
        <w:ind w:firstLine="480"/>
        <w:jc w:val="left"/>
        <w:spacing w:line="360" w:lineRule="auto"/>
        <w:shd w:val="clear" w:color="auto" w:fill="ffffff"/>
        <w:widowControl/>
        <w:rPr>
          <w:rFonts w:ascii="Arial" w:hAnsi="Arial" w:eastAsia="宋体"/>
          <w:color w:val="000000"/>
          <w:sz w:val="24"/>
          <w:szCs w:val="24"/>
          <w:highlight w:val="none"/>
          <w:lang w:val="en-US" w:eastAsia="zh-CN"/>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1年；服务期满或累计服务费达到预算限额，其中任意一项最先达到即为本项目完成。</w:t>
      </w:r>
      <w:r>
        <w:rPr>
          <w:rFonts w:hint="eastAsia" w:ascii="宋体" w:hAnsi="宋体" w:eastAsia="宋体" w:cs="宋体"/>
          <w:color w:val="000000"/>
          <w:sz w:val="24"/>
          <w:szCs w:val="24"/>
          <w:highlight w:val="none"/>
          <w:lang w:val="en-US" w:eastAsia="zh-CN"/>
        </w:rPr>
        <w:t xml:space="preserve">达到预算金额后采购方不再支付中标单位费用。</w:t>
      </w:r>
      <w:r/>
    </w:p>
    <w:p>
      <w:pPr>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8</w:t>
      </w:r>
      <w:r>
        <w:rPr>
          <w:rFonts w:hint="eastAsia" w:ascii="Arial" w:hAnsi="Arial" w:eastAsia="宋体" w:cs="宋体"/>
          <w:color w:val="000000"/>
          <w:sz w:val="24"/>
          <w:szCs w:val="24"/>
          <w:highlight w:val="none"/>
        </w:rPr>
        <w:t xml:space="preserve">.本项目非专门面向中小微企业</w:t>
      </w:r>
      <w:r>
        <w:rPr>
          <w:rFonts w:hint="eastAsia" w:ascii="Arial" w:hAnsi="Arial"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lang w:val="en-US" w:eastAsia="zh-CN"/>
        </w:rPr>
        <w:t xml:space="preserve">9</w:t>
      </w:r>
      <w:r>
        <w:rPr>
          <w:rFonts w:hint="eastAsia" w:ascii="Arial" w:hAnsi="Arial" w:eastAsia="宋体" w:cs="宋体"/>
          <w:color w:val="000000"/>
          <w:sz w:val="24"/>
          <w:szCs w:val="24"/>
          <w:highlight w:val="none"/>
        </w:rPr>
        <w:t xml:space="preserve">.本项目无需缴纳履约保证金。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采购包1必须包含病理专业、采购包3必须包含病理专业）</w:t>
      </w:r>
      <w:r>
        <w:rPr>
          <w:rFonts w:hint="eastAsia" w:ascii="宋体" w:hAnsi="宋体"/>
          <w:color w:val="000000"/>
          <w:sz w:val="24"/>
          <w:szCs w:val="24"/>
          <w:highlight w:val="none"/>
        </w:rPr>
        <w:t xml:space="preserve">；</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p>
    <w:p>
      <w:pPr>
        <w:ind w:firstLine="482"/>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供应商具有有效期内的二级及以上生物安全实验室证书或生物安全实验室备案证书；</w:t>
      </w:r>
      <w:r/>
    </w:p>
    <w:p>
      <w:pPr>
        <w:ind w:firstLine="482"/>
        <w:jc w:val="left"/>
        <w:spacing w:line="360" w:lineRule="auto"/>
        <w:shd w:val="clear" w:color="auto" w:fill="ffffff"/>
        <w:widowControl/>
        <w:rPr>
          <w:rFonts w:hint="eastAsia" w:ascii="宋体" w:hAnsi="宋体"/>
          <w:color w:val="000000"/>
          <w:sz w:val="24"/>
          <w:szCs w:val="24"/>
          <w:highlight w:val="none"/>
          <w:u w:val="none"/>
        </w:rPr>
      </w:pPr>
      <w:r>
        <w:rPr>
          <w:rFonts w:hint="eastAsia" w:ascii="宋体" w:hAnsi="宋体" w:eastAsia="宋体"/>
          <w:color w:val="000000"/>
          <w:sz w:val="24"/>
          <w:szCs w:val="24"/>
          <w:highlight w:val="none"/>
          <w:u w:val="none"/>
          <w:lang w:val="en-US" w:eastAsia="zh-CN"/>
        </w:rPr>
        <w:t xml:space="preserve">4）因服务项目涉及中国公民样本信息及隐私，供应商不得为外资企业（提供承诺书，承诺书格式自拟）</w:t>
      </w:r>
      <w:r/>
    </w:p>
    <w:p>
      <w:pPr>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Arial" w:hAnsi="Arial"/>
          <w:bCs/>
          <w:color w:val="000000"/>
          <w:sz w:val="24"/>
          <w:szCs w:val="24"/>
          <w:highlight w:val="none"/>
        </w:rPr>
        <w:t xml:space="preserve">（北京时间），截止时间后上传的任何投标文件恕不接受。</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71"/>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联系人：倪老师</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联系电话：0510-85351831</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p>
    <w:p>
      <w:pPr>
        <w:ind w:firstLine="720"/>
        <w:spacing w:line="360" w:lineRule="auto"/>
        <w:rPr>
          <w:rFonts w:ascii="Arial" w:hAnsi="Arial" w:eastAsia="宋体"/>
          <w:color w:val="000000"/>
          <w:sz w:val="24"/>
          <w:szCs w:val="24"/>
          <w:highlight w:val="none"/>
          <w:lang w:val="en-US" w:eastAsia="zh-CN"/>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lang w:val="en-US" w:eastAsia="zh-CN"/>
        </w:rPr>
        <w:t xml:space="preserve">若最终纸质投标文件与电子投标文件不一致，以系统中提交的电子投标文件为准。</w:t>
      </w:r>
      <w:r/>
    </w:p>
    <w:p>
      <w:pPr>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p>
    <w:p>
      <w:pPr>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360" w:lineRule="auto"/>
        <w:widowControl/>
        <w:rPr>
          <w:color w:val="000000"/>
          <w:highlight w:val="none"/>
        </w:rPr>
      </w:pPr>
      <w:r>
        <w:rPr>
          <w:color w:val="000000"/>
          <w:highlight w:val="none"/>
        </w:rPr>
      </w:r>
      <w:r/>
    </w:p>
    <w:p>
      <w:pPr>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513029202"/>
      <w:r/>
      <w:bookmarkStart w:id="3" w:name="_Toc16938518"/>
      <w:r/>
      <w:bookmarkStart w:id="4" w:name="_Toc20823274"/>
      <w:r/>
      <w:bookmarkStart w:id="5" w:name="_Toc120614213"/>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71"/>
        <w:ind w:firstLine="452"/>
        <w:keepLines w:val="0"/>
        <w:keepNext w:val="0"/>
        <w:spacing w:before="0" w:after="0" w:line="360" w:lineRule="auto"/>
        <w:rPr>
          <w:color w:val="000000"/>
          <w:sz w:val="30"/>
          <w:szCs w:val="30"/>
          <w:highlight w:val="none"/>
          <w:lang w:eastAsia="zh-CN"/>
        </w:rPr>
      </w:pPr>
      <w:r/>
      <w:bookmarkStart w:id="6" w:name="_Toc16938519"/>
      <w:r/>
      <w:bookmarkStart w:id="7" w:name="_Toc513029203"/>
      <w:r/>
      <w:bookmarkStart w:id="8" w:name="_Toc20823275"/>
      <w:r/>
      <w:bookmarkStart w:id="9" w:name="_Toc120614214"/>
      <w:r>
        <w:rPr>
          <w:rFonts w:hint="eastAsia"/>
          <w:color w:val="000000"/>
          <w:sz w:val="30"/>
          <w:szCs w:val="30"/>
          <w:highlight w:val="none"/>
          <w:lang w:eastAsia="zh-CN"/>
        </w:rPr>
        <w:t xml:space="preserve">一、总则</w:t>
      </w:r>
      <w:bookmarkEnd w:id="6"/>
      <w:r/>
      <w:bookmarkEnd w:id="7"/>
      <w:r/>
      <w:bookmarkEnd w:id="8"/>
      <w:r/>
      <w:bookmarkEnd w:id="9"/>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20823277"/>
      <w:r/>
      <w:bookmarkStart w:id="16" w:name="_Toc16938521"/>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7" w:name="_Toc20823278"/>
      <w:r/>
      <w:bookmarkStart w:id="18" w:name="_Toc16938522"/>
      <w:r/>
      <w:bookmarkStart w:id="19" w:name="_Toc513029206"/>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0" w:name="_Toc462564067"/>
      <w:r/>
      <w:bookmarkStart w:id="21" w:name="_Toc513029207"/>
      <w:r/>
      <w:bookmarkStart w:id="22" w:name="_Toc20823279"/>
      <w:r/>
      <w:bookmarkStart w:id="23" w:name="_Toc16938523"/>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71"/>
        <w:ind w:firstLine="452"/>
        <w:keepLines w:val="0"/>
        <w:keepNext w:val="0"/>
        <w:spacing w:before="0" w:after="0" w:line="360" w:lineRule="auto"/>
        <w:rPr>
          <w:color w:val="000000"/>
          <w:sz w:val="30"/>
          <w:szCs w:val="30"/>
          <w:highlight w:val="none"/>
          <w:lang w:eastAsia="zh-CN"/>
        </w:rPr>
      </w:pPr>
      <w:r/>
      <w:bookmarkStart w:id="24" w:name="_Toc513029209"/>
      <w:r/>
      <w:bookmarkStart w:id="25" w:name="_Toc120614215"/>
      <w:r/>
      <w:bookmarkStart w:id="26" w:name="_Toc16938525"/>
      <w:r/>
      <w:bookmarkStart w:id="27" w:name="_Toc20823281"/>
      <w:r>
        <w:rPr>
          <w:rFonts w:hint="eastAsia"/>
          <w:color w:val="000000"/>
          <w:sz w:val="30"/>
          <w:szCs w:val="30"/>
          <w:highlight w:val="none"/>
          <w:lang w:eastAsia="zh-CN"/>
        </w:rPr>
        <w:t xml:space="preserve">二、招标文件</w:t>
      </w:r>
      <w:bookmarkEnd w:id="24"/>
      <w:r/>
      <w:bookmarkEnd w:id="25"/>
      <w:r/>
      <w:bookmarkEnd w:id="26"/>
      <w:r/>
      <w:bookmarkEnd w:id="2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8" w:name="_Toc20823282"/>
      <w:r/>
      <w:bookmarkStart w:id="29" w:name="_Toc513029210"/>
      <w:r/>
      <w:bookmarkStart w:id="30" w:name="_Toc16938526"/>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1" w:name="_Toc16938527"/>
      <w:r/>
      <w:bookmarkStart w:id="32" w:name="_Toc20823283"/>
      <w:r/>
      <w:bookmarkStart w:id="33" w:name="_Toc462564070"/>
      <w:r/>
      <w:bookmarkStart w:id="34" w:name="_Toc513029211"/>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5" w:name="_Toc20823284"/>
      <w:r/>
      <w:bookmarkStart w:id="36" w:name="_Toc462564071"/>
      <w:r/>
      <w:bookmarkStart w:id="37" w:name="_Toc513029212"/>
      <w:r/>
      <w:bookmarkStart w:id="38" w:name="_Toc16938528"/>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1071"/>
        <w:ind w:firstLine="452"/>
        <w:keepLines w:val="0"/>
        <w:keepNext w:val="0"/>
        <w:spacing w:before="0" w:after="0" w:line="360" w:lineRule="auto"/>
        <w:rPr>
          <w:color w:val="000000"/>
          <w:sz w:val="30"/>
          <w:szCs w:val="30"/>
          <w:highlight w:val="none"/>
          <w:lang w:eastAsia="zh-CN"/>
        </w:rPr>
      </w:pPr>
      <w:r/>
      <w:bookmarkStart w:id="39" w:name="_Toc120614216"/>
      <w:r/>
      <w:bookmarkStart w:id="40" w:name="_Toc16938529"/>
      <w:r/>
      <w:bookmarkStart w:id="41" w:name="_Toc462564072"/>
      <w:r/>
      <w:bookmarkStart w:id="42" w:name="_Toc513029213"/>
      <w:r/>
      <w:bookmarkStart w:id="43" w:name="_Toc20823285"/>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4" w:name="_Toc513029214"/>
      <w:r/>
      <w:bookmarkStart w:id="45" w:name="_Toc16938530"/>
      <w:r/>
      <w:bookmarkStart w:id="46" w:name="_Toc462564073"/>
      <w:r/>
      <w:bookmarkStart w:id="47" w:name="_Toc20823286"/>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8" w:name="_Toc16938531"/>
      <w:r/>
      <w:bookmarkStart w:id="49" w:name="_Toc513029215"/>
      <w:r/>
      <w:bookmarkStart w:id="50" w:name="_Toc20823287"/>
      <w:r/>
      <w:bookmarkStart w:id="51" w:name="_Toc462564074"/>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eastAsia="华文中宋"/>
          <w:color w:val="000000"/>
          <w:highlight w:val="none"/>
          <w:lang w:val="en-US" w:eastAsia="zh-CN"/>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p>
    <w:p>
      <w:pPr>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52" w:name="_Hlt26670360"/>
      <w:r/>
      <w:bookmarkEnd w:id="52"/>
      <w:r/>
      <w:bookmarkStart w:id="53" w:name="_Hlt26954838"/>
      <w:r/>
      <w:bookmarkEnd w:id="53"/>
      <w:r/>
      <w:bookmarkStart w:id="54" w:name="_Hlt26668975"/>
      <w:r/>
      <w:bookmarkEnd w:id="54"/>
      <w:r/>
      <w:bookmarkStart w:id="55" w:name="_Toc513029216"/>
      <w:r/>
      <w:bookmarkStart w:id="56" w:name="_Toc513029219"/>
      <w:r/>
      <w:bookmarkStart w:id="57" w:name="_Toc49090509"/>
      <w:r/>
      <w:bookmarkStart w:id="58" w:name="_Toc49090507"/>
      <w:r/>
      <w:bookmarkStart w:id="59" w:name="_Toc14577354"/>
      <w:r/>
      <w:bookmarkStart w:id="60" w:name="_Toc14577357"/>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3" w:name="_Toc14577359"/>
      <w:r/>
      <w:bookmarkStart w:id="64" w:name="_Toc49090510"/>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7" w:name="_Hlt26670482"/>
      <w:r/>
      <w:bookmarkEnd w:id="67"/>
      <w:r/>
      <w:bookmarkStart w:id="68" w:name="_Hlt26670403"/>
      <w:r/>
      <w:bookmarkEnd w:id="68"/>
      <w:r/>
      <w:bookmarkStart w:id="69" w:name="_Hlt26670425"/>
      <w:r/>
      <w:bookmarkEnd w:id="69"/>
      <w:r/>
      <w:bookmarkStart w:id="70" w:name="_Hlt26954731"/>
      <w:r/>
      <w:bookmarkEnd w:id="70"/>
      <w:r/>
      <w:bookmarkStart w:id="71" w:name="_Hlt26670486"/>
      <w:r/>
      <w:bookmarkEnd w:id="71"/>
      <w:r/>
      <w:bookmarkStart w:id="72" w:name="_Hlt26954844"/>
      <w:r/>
      <w:bookmarkEnd w:id="72"/>
      <w:r/>
      <w:bookmarkStart w:id="73" w:name="_Hlt26954842"/>
      <w:r/>
      <w:bookmarkEnd w:id="73"/>
      <w:r/>
      <w:bookmarkStart w:id="74" w:name="_Hlt26668983"/>
      <w:r/>
      <w:bookmarkEnd w:id="74"/>
      <w:r/>
      <w:bookmarkStart w:id="75" w:name="_Hlt26954846"/>
      <w:r/>
      <w:bookmarkEnd w:id="75"/>
      <w:r/>
      <w:bookmarkStart w:id="76" w:name="_Hlt26954848"/>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77" w:name="_Hlt26954734"/>
      <w:r/>
      <w:bookmarkEnd w:id="77"/>
      <w:r/>
      <w:bookmarkStart w:id="78" w:name="_Hlt26670489"/>
      <w:r/>
      <w:bookmarkEnd w:id="78"/>
      <w:r/>
      <w:bookmarkStart w:id="79" w:name="_Hlt26954850"/>
      <w:r/>
      <w:bookmarkEnd w:id="79"/>
      <w:r/>
      <w:bookmarkStart w:id="80" w:name="_Toc49090511"/>
      <w:r/>
      <w:bookmarkStart w:id="81" w:name="_Toc14577360"/>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71"/>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16938540"/>
      <w:r/>
      <w:bookmarkStart w:id="85" w:name="_Toc120614217"/>
      <w:r/>
      <w:bookmarkStart w:id="86" w:name="_Toc20823296"/>
      <w:r/>
      <w:bookmarkStart w:id="87" w:name="_Toc513029224"/>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88" w:name="_Toc513029225"/>
      <w:r/>
      <w:bookmarkStart w:id="89" w:name="_Toc462564084"/>
      <w:r/>
      <w:bookmarkStart w:id="90" w:name="_Toc20823297"/>
      <w:r/>
      <w:bookmarkStart w:id="91" w:name="_Toc16938541"/>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30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513029226"/>
      <w:r/>
      <w:bookmarkStart w:id="93" w:name="_Toc16938542"/>
      <w:r/>
      <w:bookmarkStart w:id="94" w:name="_Toc20823298"/>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5" w:name="_Toc513029227"/>
      <w:r/>
      <w:bookmarkStart w:id="96" w:name="_Toc16938543"/>
      <w:r/>
      <w:bookmarkStart w:id="97" w:name="_Toc20823299"/>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8" w:name="_Toc20823300"/>
      <w:r/>
      <w:bookmarkStart w:id="99" w:name="_Toc16938544"/>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71"/>
        <w:ind w:firstLine="452"/>
        <w:keepLines w:val="0"/>
        <w:keepNext w:val="0"/>
        <w:spacing w:before="0" w:after="0" w:line="360" w:lineRule="auto"/>
        <w:rPr>
          <w:color w:val="000000"/>
          <w:sz w:val="30"/>
          <w:szCs w:val="30"/>
          <w:highlight w:val="none"/>
          <w:lang w:eastAsia="zh-CN"/>
        </w:rPr>
      </w:pPr>
      <w:r/>
      <w:bookmarkStart w:id="101" w:name="_Toc120614218"/>
      <w:r/>
      <w:bookmarkStart w:id="102" w:name="_Toc513029229"/>
      <w:r/>
      <w:bookmarkStart w:id="103" w:name="_Toc16938545"/>
      <w:r/>
      <w:bookmarkStart w:id="104" w:name="_Toc20823301"/>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513029230"/>
      <w:r/>
      <w:bookmarkStart w:id="107" w:name="_Toc16938546"/>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8" w:name="_Toc20823303"/>
      <w:r/>
      <w:bookmarkStart w:id="109" w:name="_Toc513029231"/>
      <w:r/>
      <w:bookmarkStart w:id="110" w:name="_Toc16938547"/>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1" w:name="_Toc513029232"/>
      <w:r/>
      <w:bookmarkStart w:id="112" w:name="_Toc16938548"/>
      <w:r/>
      <w:bookmarkStart w:id="113" w:name="_Toc20823304"/>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4" w:name="_Toc20823305"/>
      <w:r/>
      <w:bookmarkStart w:id="115" w:name="_Toc16938549"/>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sz w:val="24"/>
          <w:highlight w:val="none"/>
        </w:rPr>
      </w:pPr>
      <w:r/>
      <w:bookmarkStart w:id="117" w:name="_Toc16938550"/>
      <w:r/>
      <w:bookmarkStart w:id="118" w:name="_Toc513029234"/>
      <w:r/>
      <w:bookmarkStart w:id="119" w:name="_Toc20823306"/>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3.投标（响应）报价低于采购项目最高限价45%的，即投标（响应）报价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16938551"/>
      <w:r/>
      <w:bookmarkStart w:id="121" w:name="_Toc20823307"/>
      <w:r/>
      <w:bookmarkStart w:id="122" w:name="_Toc513029235"/>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lang w:eastAsia="zh-CN"/>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p>
    <w:p>
      <w:pPr>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p>
    <w:p>
      <w:pPr>
        <w:pStyle w:val="1071"/>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将在“无锡政府采购网”“江苏政府采购网”发布中标公告，公告期限为1个工作日。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1"/>
        <w:ind w:firstLine="452"/>
        <w:keepLines w:val="0"/>
        <w:keepNext w:val="0"/>
        <w:spacing w:before="0" w:after="0" w:line="360" w:lineRule="auto"/>
        <w:rPr>
          <w:color w:val="000000"/>
          <w:sz w:val="30"/>
          <w:szCs w:val="30"/>
          <w:highlight w:val="none"/>
          <w:lang w:eastAsia="zh-CN"/>
        </w:rPr>
      </w:pPr>
      <w:r/>
      <w:bookmarkStart w:id="128" w:name="_Toc16938552"/>
      <w:r/>
      <w:bookmarkStart w:id="129" w:name="_Toc20823308"/>
      <w:r/>
      <w:bookmarkStart w:id="130" w:name="_Toc120614220"/>
      <w:r/>
      <w:bookmarkStart w:id="131" w:name="_Toc513029236"/>
      <w:r>
        <w:rPr>
          <w:rFonts w:hint="eastAsia"/>
          <w:color w:val="000000"/>
          <w:sz w:val="30"/>
          <w:szCs w:val="30"/>
          <w:highlight w:val="none"/>
          <w:lang w:eastAsia="zh-CN"/>
        </w:rPr>
        <w:t xml:space="preserve">七、授予合同</w:t>
      </w:r>
      <w:bookmarkEnd w:id="128"/>
      <w:r/>
      <w:bookmarkEnd w:id="129"/>
      <w:r/>
      <w:bookmarkEnd w:id="130"/>
      <w:r/>
      <w:bookmarkEnd w:id="131"/>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32" w:name="_Toc16938553"/>
      <w:r/>
      <w:bookmarkStart w:id="133" w:name="_Toc513029237"/>
      <w:r/>
      <w:bookmarkStart w:id="134" w:name="_Toc20823309"/>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bookmarkEnd w:id="132"/>
      <w:r/>
      <w:bookmarkEnd w:id="133"/>
      <w:r/>
      <w:bookmarkEnd w:id="134"/>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ind w:firstLine="0"/>
        <w:spacing w:line="360" w:lineRule="auto"/>
        <w:rPr>
          <w:rFonts w:ascii="黑体" w:eastAsia="黑体"/>
          <w:bCs/>
          <w:color w:val="000000"/>
          <w:sz w:val="36"/>
          <w:szCs w:val="36"/>
          <w:highlight w:val="none"/>
          <w:lang w:eastAsia="zh-CN"/>
        </w:rPr>
      </w:pPr>
      <w:r/>
      <w:bookmarkStart w:id="135" w:name="_Toc513029242"/>
      <w:r/>
      <w:bookmarkStart w:id="136" w:name="_Toc20823314"/>
      <w:r/>
      <w:bookmarkStart w:id="137" w:name="_Toc16938558"/>
      <w:r/>
      <w:bookmarkStart w:id="138" w:name="_Toc479757207"/>
      <w:r/>
      <w:bookmarkStart w:id="139" w:name="_Toc120614221"/>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
    </w:p>
    <w:p>
      <w:pPr>
        <w:pStyle w:val="1218"/>
        <w:numPr>
          <w:ilvl w:val="0"/>
          <w:numId w:val="9"/>
        </w:numPr>
        <w:ind w:firstLine="0"/>
        <w:jc w:val="center"/>
        <w:spacing w:line="360" w:lineRule="auto"/>
        <w:rPr>
          <w:rFonts w:ascii="黑体" w:eastAsia="黑体"/>
          <w:bCs/>
          <w:color w:val="000000"/>
          <w:sz w:val="36"/>
          <w:szCs w:val="36"/>
          <w:highlight w:val="none"/>
          <w:lang w:eastAsia="zh-CN"/>
        </w:rPr>
      </w:pPr>
      <w:r/>
      <w:bookmarkStart w:id="140" w:name="_Toc16938559"/>
      <w:r/>
      <w:bookmarkStart w:id="141" w:name="_Toc513029243"/>
      <w:r/>
      <w:bookmarkStart w:id="142" w:name="_Toc20823315"/>
      <w:r>
        <w:rPr>
          <w:rFonts w:hint="eastAsia" w:ascii="黑体" w:eastAsia="黑体"/>
          <w:bCs/>
          <w:color w:val="000000"/>
          <w:sz w:val="36"/>
          <w:szCs w:val="36"/>
          <w:highlight w:val="none"/>
          <w:lang w:eastAsia="zh-CN"/>
        </w:rPr>
        <w:t xml:space="preserve"> 合同文本</w:t>
      </w:r>
      <w:bookmarkEnd w:id="140"/>
      <w:r/>
      <w:bookmarkEnd w:id="141"/>
      <w:r/>
      <w:bookmarkEnd w:id="142"/>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格式</w:t>
      </w:r>
      <w:r>
        <w:rPr>
          <w:rFonts w:ascii="SimSun" w:hAnsi="SimSun" w:eastAsia="SimSun" w:cs="SimSun"/>
          <w:color w:val="000000"/>
          <w:sz w:val="24"/>
        </w:rPr>
        <w:t xml:space="preserve">，投标</w:t>
      </w:r>
      <w:r>
        <w:rPr>
          <w:rFonts w:ascii="Arial" w:hAnsi="Arial" w:eastAsia="Arial" w:cs="Arial"/>
          <w:color w:val="000000"/>
          <w:sz w:val="24"/>
        </w:rPr>
        <w:t xml:space="preserve">时不需填写）</w:t>
      </w:r>
      <w:r/>
    </w:p>
    <w:p>
      <w:pPr>
        <w:pStyle w:val="1218"/>
        <w:ind w:left="0" w:firstLine="0"/>
        <w:jc w:val="center"/>
        <w:spacing w:line="360" w:lineRule="auto"/>
        <w:rPr>
          <w:rFonts w:ascii="黑体" w:eastAsia="黑体"/>
          <w:color w:val="000000"/>
          <w:sz w:val="36"/>
          <w:szCs w:val="36"/>
          <w:highlight w:val="none"/>
          <w:lang w:eastAsia="zh-CN"/>
        </w:rPr>
      </w:pPr>
      <w:r>
        <w:rPr>
          <w:highlight w:val="none"/>
        </w:rPr>
      </w:r>
      <w:r>
        <w:rPr>
          <w:highlight w:val="none"/>
        </w:rPr>
      </w:r>
      <w:r/>
    </w:p>
    <w:p>
      <w:pPr>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808"/>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p>
    <w:p>
      <w:pPr>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p>
    <w:tbl>
      <w:tblPr>
        <w:tblStyle w:val="1318"/>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jc w:val="center"/>
          <w:trHeight w:val="373"/>
        </w:trPr>
        <w:tc>
          <w:tcPr>
            <w:tcW w:w="2072" w:type="dxa"/>
            <w:vAlign w:val="top"/>
            <w:textDirection w:val="lrTb"/>
            <w:noWrap w:val="false"/>
          </w:tcPr>
          <w:p>
            <w:pPr>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p>
        </w:tc>
        <w:tc>
          <w:tcPr>
            <w:tcW w:w="2077" w:type="dxa"/>
            <w:vAlign w:val="top"/>
            <w:textDirection w:val="lrTb"/>
            <w:noWrap w:val="false"/>
          </w:tcPr>
          <w:p>
            <w:pPr>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p>
        </w:tc>
        <w:tc>
          <w:tcPr>
            <w:tcW w:w="2068" w:type="dxa"/>
            <w:vAlign w:val="top"/>
            <w:textDirection w:val="lrTb"/>
            <w:noWrap w:val="false"/>
          </w:tcPr>
          <w:p>
            <w:pPr>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p>
        </w:tc>
        <w:tc>
          <w:tcPr>
            <w:tcW w:w="2083" w:type="dxa"/>
            <w:vAlign w:val="top"/>
            <w:textDirection w:val="lrTb"/>
            <w:noWrap w:val="false"/>
          </w:tcPr>
          <w:p>
            <w:pPr>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3"/>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检测周期是自乙方接收到合格样本至出具检测报告的时间。</w:t>
      </w:r>
      <w:r/>
    </w:p>
    <w:p>
      <w:pPr>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在合同期内如遇到政策性收费价格下调，结算价格等比例下调。</w:t>
      </w:r>
      <w:r/>
    </w:p>
    <w:p>
      <w:pPr>
        <w:ind w:firstLine="560"/>
        <w:spacing w:before="98"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3.合作开始时间以第一批样本交付为准。</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w:t>
      </w:r>
      <w:r>
        <w:rPr>
          <w:rFonts w:hint="eastAsia" w:ascii="宋体" w:hAnsi="宋体" w:eastAsia="宋体" w:cs="宋体"/>
          <w:color w:val="000000"/>
          <w:sz w:val="24"/>
          <w:szCs w:val="24"/>
          <w:highlight w:val="none"/>
          <w:lang w:eastAsia="zh-CN"/>
        </w:rPr>
        <w:t xml:space="preserve">监管权力</w:t>
      </w:r>
      <w:r>
        <w:rPr>
          <w:rFonts w:hint="eastAsia" w:ascii="宋体" w:hAnsi="宋体" w:eastAsia="宋体" w:cs="宋体"/>
          <w:color w:val="000000"/>
          <w:sz w:val="24"/>
          <w:szCs w:val="24"/>
          <w:highlight w:val="none"/>
        </w:rPr>
        <w:t xml:space="preserve">，对乙方实验室以及提供的检测服务内容、质量进行定期或不定期质控监督。</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p>
    <w:p>
      <w:pPr>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p>
    <w:p>
      <w:pPr>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p>
    <w:p>
      <w:pPr>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p>
    <w:p>
      <w:pPr>
        <w:ind w:firstLine="560"/>
        <w:spacing w:before="98"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w:t>
      </w:r>
      <w:r>
        <w:rPr>
          <w:rFonts w:hint="eastAsia" w:ascii="宋体" w:hAnsi="宋体" w:eastAsia="宋体" w:cs="宋体"/>
          <w:color w:val="000000"/>
          <w:sz w:val="24"/>
          <w:szCs w:val="24"/>
          <w:highlight w:val="none"/>
          <w:lang w:val="en-US" w:eastAsia="zh-CN"/>
        </w:rPr>
        <w:t xml:space="preserve">或达到预算金额</w:t>
      </w:r>
      <w:r>
        <w:rPr>
          <w:rFonts w:hint="eastAsia" w:ascii="宋体" w:hAnsi="宋体" w:eastAsia="宋体" w:cs="宋体"/>
          <w:color w:val="000000"/>
          <w:sz w:val="24"/>
          <w:szCs w:val="24"/>
          <w:highlight w:val="none"/>
        </w:rPr>
        <w:t xml:space="preserve">，本协议自动失效。</w:t>
      </w:r>
      <w:r>
        <w:rPr>
          <w:rFonts w:hint="eastAsia" w:ascii="宋体" w:hAnsi="宋体" w:eastAsia="宋体" w:cs="宋体"/>
          <w:color w:val="000000"/>
          <w:sz w:val="24"/>
          <w:szCs w:val="24"/>
          <w:highlight w:val="none"/>
          <w:lang w:val="en-US" w:eastAsia="zh-CN"/>
        </w:rPr>
        <w:t xml:space="preserve">甲方不再支付任何费用。</w:t>
      </w:r>
      <w:r/>
    </w:p>
    <w:p>
      <w:pPr>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（三）本合同期限届满后，甲方支付达到预算金额或完成检测量视为合作完成，随后终止合作。</w:t>
      </w:r>
      <w:r/>
    </w:p>
    <w:p>
      <w:pPr>
        <w:pStyle w:val="897"/>
        <w:rPr>
          <w:color w:val="000000"/>
          <w:highlight w:val="none"/>
        </w:rPr>
      </w:pPr>
      <w:r>
        <w:rPr>
          <w:color w:val="000000"/>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
    </w:p>
    <w:p>
      <w:pPr>
        <w:ind w:firstLine="480"/>
        <w:jc w:val="left"/>
        <w:spacing w:line="360" w:lineRule="auto"/>
        <w:rPr>
          <w:rFonts w:ascii="宋体" w:hAnsi="宋体" w:eastAsia="宋体" w:cs="宋体"/>
          <w:color w:val="000000"/>
          <w:sz w:val="24"/>
          <w:szCs w:val="24"/>
          <w:highlight w:val="none"/>
        </w:rPr>
      </w:pPr>
      <w:r/>
      <w:bookmarkStart w:id="147" w:name="_Toc26554093"/>
      <w:r/>
      <w:bookmarkStart w:id="148" w:name="_Toc120614281"/>
      <w:r/>
      <w:bookmarkStart w:id="149" w:name="_Toc49090575"/>
      <w:r>
        <w:rPr>
          <w:rFonts w:hint="eastAsia" w:ascii="宋体" w:hAnsi="宋体" w:eastAsia="宋体" w:cs="宋体"/>
          <w:color w:val="000000"/>
          <w:sz w:val="24"/>
          <w:szCs w:val="24"/>
          <w:highlight w:val="none"/>
        </w:rPr>
        <w:t xml:space="preserve">本项目属性：服务类项目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p>
    <w:p>
      <w:pPr>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p>
    <w:p>
      <w:pPr>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w:t>
      </w:r>
      <w:r>
        <w:rPr>
          <w:rFonts w:hint="eastAsia" w:ascii="宋体" w:hAnsi="宋体" w:eastAsia="宋体"/>
          <w:b/>
          <w:color w:val="000000"/>
          <w:sz w:val="24"/>
          <w:szCs w:val="24"/>
          <w:highlight w:val="none"/>
        </w:rPr>
        <w:t xml:space="preserve">检测项目</w:t>
      </w:r>
      <w:r/>
    </w:p>
    <w:tbl>
      <w:tblPr>
        <w:tblStyle w:val="807"/>
        <w:tblW w:w="5087" w:type="pct"/>
        <w:tblInd w:w="-1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1626"/>
        <w:gridCol w:w="155"/>
        <w:gridCol w:w="718"/>
        <w:gridCol w:w="108"/>
        <w:gridCol w:w="421"/>
        <w:gridCol w:w="37"/>
        <w:gridCol w:w="743"/>
        <w:gridCol w:w="240"/>
        <w:gridCol w:w="1055"/>
        <w:gridCol w:w="585"/>
        <w:gridCol w:w="2336"/>
        <w:gridCol w:w="108"/>
        <w:gridCol w:w="659"/>
        <w:gridCol w:w="108"/>
        <w:gridCol w:w="360"/>
        <w:gridCol w:w="567"/>
      </w:tblGrid>
      <w:tr>
        <w:trPr>
          <w:trHeight w:val="9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外送检验项目名称</w:t>
            </w:r>
            <w:r/>
          </w:p>
        </w:tc>
        <w:tc>
          <w:tcPr>
            <w:gridSpan w:val="2"/>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gridSpan w:val="2"/>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w:t>
            </w:r>
            <w:r/>
          </w:p>
        </w:tc>
        <w:tc>
          <w:tcPr>
            <w:gridSpan w:val="3"/>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收费编码</w:t>
            </w:r>
            <w:r/>
          </w:p>
        </w:tc>
        <w:tc>
          <w:tcPr>
            <w:gridSpan w:val="2"/>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方法学</w:t>
            </w:r>
            <w:r/>
          </w:p>
        </w:tc>
        <w:tc>
          <w:tcPr>
            <w:gridSpan w:val="2"/>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市场计价单位</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标本类型</w:t>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预计年标本量</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金额预算</w:t>
            </w:r>
            <w:r/>
          </w:p>
        </w:tc>
      </w:tr>
      <w:tr>
        <w:trPr>
          <w:trHeight w:val="315"/>
        </w:trPr>
        <w:tc>
          <w:tcPr>
            <w:gridSpan w:val="17"/>
            <w:tcBorders>
              <w:top w:val="single" w:color="000000" w:sz="4" w:space="0"/>
              <w:left w:val="single" w:color="000000" w:sz="4" w:space="0"/>
              <w:bottom w:val="single" w:color="000000" w:sz="4" w:space="0"/>
              <w:right w:val="single" w:color="000000" w:sz="4" w:space="0"/>
            </w:tcBorders>
            <w:tcW w:w="10313"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卵巢癌BRCA1基因和BRCA2基因突变检测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组织，血</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w:t>
            </w:r>
            <w:r/>
          </w:p>
        </w:tc>
      </w:tr>
      <w:tr>
        <w:trPr>
          <w:trHeight w:val="12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乳腺癌PIK3CA基因突变检测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w:t>
            </w:r>
            <w:r/>
          </w:p>
        </w:tc>
      </w:tr>
      <w:tr>
        <w:trPr>
          <w:trHeight w:val="1455"/>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肺癌EGFR/ALK/ROS1/MET基因突变联合检测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2100000</w:t>
            </w:r>
            <w:r/>
          </w:p>
        </w:tc>
      </w:tr>
      <w:tr>
        <w:trPr>
          <w:trHeight w:val="27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肺癌基因突变联合检测（EGFR\ALK\ROS1\KRAS\BRAF）</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肺癌EGFR突变基因检测试剂盒（血，多重荧光PCR法）</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肺癌基因突变联合检测（10基因）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肺癌基因突变联合检测（6基因）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肺癌基因突变联合检测试剂盒（8基因）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肺癌TMB（肿瘤突变负荷）检测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肠癌基因突变联合检测（10基因）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4200000</w:t>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肠癌基因突变联合检测试剂盒（8基因）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肠癌KRAS/NRAS/PIK3CA/BRAF基因突变联合检测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57"/>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肠癌KRAS/NRAS/BRAF基因突变联合检测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肿瘤微卫星不稳定性（MSI）检测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一代测序法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240000</w:t>
            </w:r>
            <w:r/>
          </w:p>
        </w:tc>
      </w:tr>
      <w:tr>
        <w:trPr>
          <w:trHeight w:val="12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胶质瘤IDH1基因突变检测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胶质瘤TERT基因启动子突变检测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36000</w:t>
            </w:r>
            <w:r/>
          </w:p>
        </w:tc>
      </w:tr>
      <w:tr>
        <w:trPr>
          <w:trHeight w:val="300"/>
        </w:trPr>
        <w:tc>
          <w:tcPr>
            <w:gridSpan w:val="17"/>
            <w:tcBorders>
              <w:top w:val="single" w:color="000000" w:sz="4" w:space="0"/>
              <w:left w:val="single" w:color="000000" w:sz="4" w:space="0"/>
              <w:bottom w:val="single" w:color="000000" w:sz="4" w:space="0"/>
              <w:right w:val="single" w:color="000000" w:sz="4" w:space="0"/>
            </w:tcBorders>
            <w:tcW w:w="10313"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采购包3</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穿刺组织活检检查与诊断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270300001-b</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例（2个蜡块）</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950000</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冰冻切片检查与诊断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快速石蜡切片检查与诊断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270400002</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特殊染色及酶组织化学染色诊断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免疫荧光染色诊断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270500003</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普通透射电镜检查与诊断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全自动染色封片加收</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2703-b</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每个蜡块</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病理体视学检查与图像分析</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显微摄影术</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270800003</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每个视野</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病理图文报告</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270800004</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全自动免疫组织化学染色快速诊断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150*N</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270500002-a</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上机当天出报告</w:t>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免疫电镜检查与诊断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270600002</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bl>
    <w:p>
      <w:pPr>
        <w:rPr>
          <w:rFonts w:hAnsi="宋体"/>
          <w:bCs/>
          <w:color w:val="000000"/>
          <w:szCs w:val="24"/>
          <w:highlight w:val="none"/>
        </w:rPr>
      </w:pPr>
      <w:r>
        <w:rPr>
          <w:rFonts w:hAnsi="宋体"/>
          <w:bCs/>
          <w:color w:val="000000"/>
          <w:szCs w:val="24"/>
          <w:highlight w:val="none"/>
        </w:rPr>
      </w:r>
      <w:r/>
    </w:p>
    <w:p>
      <w:pPr>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p>
    <w:p>
      <w:pPr>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p>
    <w:tbl>
      <w:tblPr>
        <w:tblStyle w:val="8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0"/>
        <w:gridCol w:w="5834"/>
      </w:tblGrid>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具备医学或生物相关背景且持有PCR上岗证</w:t>
            </w:r>
            <w:r>
              <w:rPr>
                <w:rFonts w:hint="eastAsia" w:ascii="宋体" w:hAnsi="宋体" w:eastAsia="宋体" w:cs="宋体"/>
                <w:color w:val="000000"/>
                <w:sz w:val="24"/>
                <w:szCs w:val="24"/>
                <w:highlight w:val="none"/>
                <w:lang w:val="en-US" w:eastAsia="zh-CN"/>
              </w:rPr>
              <w:t xml:space="preserve">或相应上岗证</w:t>
            </w:r>
            <w:r/>
          </w:p>
        </w:tc>
      </w:tr>
      <w:tr>
        <w:trPr>
          <w:jc w:val="center"/>
          <w:trHeight w:val="501"/>
        </w:trPr>
        <w:tc>
          <w:tcPr>
            <w:tcW w:w="972"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p>
        </w:tc>
        <w:tc>
          <w:tcPr>
            <w:tcW w:w="5835"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生物信息学专业（生物信息学专业人员不少于1人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采购包3不涉及</w:t>
            </w:r>
            <w:r>
              <w:rPr>
                <w:rFonts w:hint="eastAsia" w:ascii="宋体" w:hAnsi="宋体" w:eastAsia="宋体" w:cs="宋体"/>
                <w:color w:val="000000"/>
                <w:sz w:val="24"/>
                <w:szCs w:val="24"/>
                <w:highlight w:val="none"/>
              </w:rPr>
              <w:t xml:space="preserve">）或遗传学或医学相关专业证书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p>
        </w:tc>
      </w:tr>
      <w:tr>
        <w:trPr>
          <w:jc w:val="center"/>
          <w:trHeight w:val="501"/>
        </w:trPr>
        <w:tc>
          <w:tcPr>
            <w:tcW w:w="972"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w:t>
            </w:r>
            <w:r>
              <w:rPr>
                <w:rFonts w:hint="eastAsia" w:ascii="宋体" w:hAnsi="宋体" w:eastAsia="宋体" w:cs="宋体"/>
                <w:color w:val="000000"/>
                <w:sz w:val="24"/>
                <w:szCs w:val="24"/>
                <w:highlight w:val="none"/>
                <w:lang w:val="en-US" w:eastAsia="zh-CN"/>
              </w:rPr>
              <w:t xml:space="preserve">/检验</w:t>
            </w:r>
            <w:r>
              <w:rPr>
                <w:rFonts w:hint="eastAsia" w:ascii="宋体" w:hAnsi="宋体" w:eastAsia="宋体" w:cs="宋体"/>
                <w:color w:val="000000"/>
                <w:sz w:val="24"/>
                <w:szCs w:val="24"/>
                <w:highlight w:val="none"/>
              </w:rPr>
              <w:t xml:space="preserve">医师</w:t>
            </w:r>
            <w:r/>
          </w:p>
        </w:tc>
        <w:tc>
          <w:tcPr>
            <w:tcW w:w="5835"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具备执业医师证书及职称证书（执业地点为该检测机构）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w:t>
            </w:r>
            <w:r/>
          </w:p>
        </w:tc>
      </w:tr>
    </w:tbl>
    <w:p>
      <w:pPr>
        <w:rPr>
          <w:rFonts w:hAnsi="宋体"/>
          <w:color w:val="000000"/>
          <w:szCs w:val="24"/>
          <w:highlight w:val="none"/>
        </w:rPr>
      </w:pPr>
      <w:r>
        <w:rPr>
          <w:rFonts w:hAnsi="宋体"/>
          <w:color w:val="000000"/>
          <w:szCs w:val="24"/>
          <w:highlight w:val="none"/>
        </w:rPr>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2.</w:t>
      </w:r>
      <w:r>
        <w:rPr>
          <w:rFonts w:hint="eastAsia" w:ascii="宋体" w:hAnsi="宋体" w:eastAsia="宋体"/>
          <w:b/>
          <w:color w:val="000000"/>
          <w:sz w:val="24"/>
          <w:szCs w:val="24"/>
          <w:highlight w:val="none"/>
        </w:rPr>
        <w:t xml:space="preserve">服务人员要求</w:t>
      </w:r>
      <w:r/>
    </w:p>
    <w:p>
      <w:pPr>
        <w:ind w:firstLine="480"/>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rPr>
        <w:t xml:space="preserve">具备执业医师证书及职称证书的医师（执业地点为该检测机构）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w:t>
      </w:r>
      <w:r>
        <w:rPr>
          <w:rFonts w:hint="eastAsia" w:ascii="宋体" w:hAnsi="宋体" w:eastAsia="宋体" w:cs="宋体"/>
          <w:color w:val="000000"/>
          <w:sz w:val="24"/>
          <w:szCs w:val="24"/>
          <w:highlight w:val="none"/>
        </w:rPr>
        <w:t xml:space="preserve">，具备PCR上岗证的操作人员（其中同时具备检验技师系列职称和PCR上岗证的人员不少于3人），具备生物信息学专业（生物信息学专业人员不少于1人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采购包3不涉及</w:t>
      </w:r>
      <w:r>
        <w:rPr>
          <w:rFonts w:hint="eastAsia" w:ascii="宋体" w:hAnsi="宋体" w:eastAsia="宋体" w:cs="宋体"/>
          <w:color w:val="000000"/>
          <w:sz w:val="24"/>
          <w:szCs w:val="24"/>
          <w:highlight w:val="none"/>
        </w:rPr>
        <w:t xml:space="preserve">）或遗传学或医学相关专业证书的生物信息和报告解读人员；相关人员具有继续医学教育的证明材料</w:t>
      </w:r>
      <w:r>
        <w:rPr>
          <w:rFonts w:hint="eastAsia" w:eastAsia="宋体"/>
          <w:color w:val="000000"/>
          <w:highlight w:val="none"/>
          <w:lang w:eastAsia="zh-CN"/>
        </w:rPr>
        <w:t xml:space="preserve">。</w:t>
      </w:r>
      <w:r/>
    </w:p>
    <w:p>
      <w:p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3-5内容需全部满足，若不满足，做无效标处理。</w:t>
      </w:r>
      <w:r/>
    </w:p>
    <w:p>
      <w:pPr>
        <w:numPr>
          <w:ilvl w:val="0"/>
          <w:numId w:val="11"/>
        </w:numPr>
        <w:spacing w:line="360" w:lineRule="auto"/>
        <w:tabs>
          <w:tab w:val="left" w:pos="525" w:leader="none"/>
          <w:tab w:val="left" w:pos="630" w:leader="none"/>
          <w:tab w:val="left" w:pos="735" w:leader="none"/>
          <w:tab w:val="left" w:pos="945"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肾脏病理检测</w:t>
      </w:r>
      <w:r>
        <w:rPr>
          <w:rFonts w:hint="eastAsia" w:ascii="宋体" w:hAnsi="宋体" w:eastAsia="宋体" w:cs="宋体"/>
          <w:color w:val="000000"/>
          <w:sz w:val="24"/>
          <w:szCs w:val="24"/>
          <w:highlight w:val="none"/>
        </w:rPr>
        <w:t xml:space="preserve">作为单独一个类别进行应标。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（3）标本病理质控：对标本进行病理质控，画出肿瘤区域，判断是否合格，拍照留存备查。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（7）数据：记录计算机软件的名字和版本号备查。各项数据需保存备查或按院方要求返回医院。PCR试剂盒DNA浓度2ng/uL，DNA总量＞30ng/uL,RNA总量＞100ng/uL；NGS测序质控数据要求：Q30≥80%；比对率≥90%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lang w:val="en-US" w:eastAsia="zh-CN"/>
        </w:rPr>
        <w:t xml:space="preserve">比对率；）</w:t>
      </w:r>
      <w:r>
        <w:rPr>
          <w:rFonts w:hint="eastAsia" w:ascii="宋体" w:hAnsi="宋体" w:eastAsia="宋体" w:cs="宋体"/>
          <w:color w:val="000000"/>
          <w:sz w:val="24"/>
          <w:szCs w:val="24"/>
          <w:highlight w:val="none"/>
        </w:rPr>
        <w:t xml:space="preserve">；有效测序深度体细胞突变：FFPE ≥500Ｘ、血浆≥1000Ｘ；胚系突变：≥100Ｘ；覆盖均一性≥80%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采购包1肿瘤采用NGS测序法需满足）</w:t>
      </w:r>
      <w:r>
        <w:rPr>
          <w:rFonts w:hint="eastAsia" w:ascii="宋体" w:hAnsi="宋体" w:eastAsia="宋体" w:cs="宋体"/>
          <w:color w:val="000000"/>
          <w:sz w:val="24"/>
          <w:szCs w:val="24"/>
          <w:highlight w:val="none"/>
        </w:rPr>
        <w:t xml:space="preserve">。（我院对质控数据、检测结果进行监督审核）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w:t>
      </w: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肿瘤实体基因</w:t>
      </w:r>
      <w:r>
        <w:rPr>
          <w:rFonts w:hint="eastAsia" w:ascii="宋体" w:hAnsi="宋体" w:eastAsia="宋体" w:cs="宋体"/>
          <w:color w:val="000000"/>
          <w:sz w:val="24"/>
          <w:szCs w:val="24"/>
          <w:highlight w:val="none"/>
        </w:rPr>
        <w:t xml:space="preserve">测序质控数据要求：对肿瘤细胞含量、DNA总量和纯度、预文库总量、核酸降解程度等湿实验质控参数；碱基测序质量Q30、比对率、有效测序深度、GC含量等干实验质控参数均进行过性能验证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p>
    <w:p>
      <w:pPr>
        <w:ind w:firstLine="480"/>
        <w:spacing w:line="360" w:lineRule="auto"/>
        <w:rPr>
          <w:rFonts w:hint="eastAsia"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病原体</w:t>
      </w:r>
      <w:r>
        <w:rPr>
          <w:rFonts w:hint="eastAsia" w:ascii="宋体" w:hAnsi="宋体" w:eastAsia="宋体" w:cs="宋体"/>
          <w:color w:val="000000"/>
          <w:sz w:val="24"/>
          <w:szCs w:val="24"/>
          <w:highlight w:val="none"/>
        </w:rPr>
        <w:t xml:space="preserve">测序质控数据要求：</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DNA总量和纯度、预文库总量、核酸降解程度等湿实验质控参数；碱基测序质量Q30、比对率等干实验质控参数均进行过性能验证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highlight w:val="none"/>
        </w:rPr>
        <w:t xml:space="preserve">。</w:t>
      </w:r>
      <w:r/>
    </w:p>
    <w:p>
      <w:pPr>
        <w:pStyle w:val="897"/>
        <w:rPr>
          <w:rFonts w:eastAsia="楷体_GB2312"/>
          <w:color w:val="000000"/>
          <w:highlight w:val="none"/>
          <w:lang w:val="en-US" w:eastAsia="zh-CN"/>
        </w:rPr>
      </w:pPr>
      <w:r>
        <w:rPr>
          <w:rFonts w:hint="eastAsia"/>
          <w:color w:val="000000"/>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（8）采购包3不涉及。</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w:t>
      </w:r>
      <w:r>
        <w:rPr>
          <w:rFonts w:hint="eastAsia" w:ascii="宋体" w:hAnsi="宋体" w:eastAsia="宋体" w:cs="宋体"/>
          <w:color w:val="000000"/>
          <w:sz w:val="24"/>
          <w:szCs w:val="24"/>
          <w:highlight w:val="none"/>
          <w:lang w:eastAsia="zh-CN"/>
        </w:rPr>
        <w:t xml:space="preserve">；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（3）支持配备带有智能锁的样本转运箱2台，支持与基因检测监管信息平台对接，开箱上传数据，保证样本运输安全。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（5）支持在基因检测监管信息平台进行报告编辑提交，保证报告时限要求。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（6）支持在基因检测监管信息平台提交检测数据，数据文件定期以移动硬盘形式提交到院方，保证检测数据安全。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p>
    <w:p>
      <w:pPr>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符合有关标准、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具有完整的设备、试剂及耗材的管理程序。</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3.1.9 需求所涵盖的项目室间质评合格，如无室间质评项目，需将标本送其他实验室进行实验室间比对进行评价。</w:t>
      </w:r>
      <w:r>
        <w:rPr>
          <w:rFonts w:hint="eastAsia" w:ascii="宋体" w:hAnsi="宋体" w:eastAsia="宋体" w:cs="宋体"/>
          <w:b/>
          <w:bCs/>
          <w:color w:val="000000"/>
          <w:sz w:val="24"/>
          <w:szCs w:val="24"/>
          <w:highlight w:val="none"/>
          <w:lang w:val="en-US" w:eastAsia="zh-CN"/>
        </w:rPr>
        <w:t xml:space="preserve">投标时提供</w:t>
      </w:r>
      <w:r>
        <w:rPr>
          <w:rFonts w:hint="eastAsia" w:ascii="宋体" w:hAnsi="宋体" w:eastAsia="宋体" w:cs="宋体"/>
          <w:b/>
          <w:bCs/>
          <w:color w:val="000000"/>
          <w:sz w:val="24"/>
          <w:szCs w:val="24"/>
          <w:highlight w:val="none"/>
        </w:rPr>
        <w:t xml:space="preserve">需要提供国家、省临检中心等机构提供的证明材料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若投标时不提供，作无效标处理。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3.2.0 在有特殊紧急需求时，满足特事特办的原则，能满足加急检测、运输的需要。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咨询服务是否在 24 小时内均可获得</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4.</w:t>
      </w:r>
      <w:r>
        <w:rPr>
          <w:rFonts w:hint="eastAsia" w:ascii="宋体" w:hAnsi="宋体" w:eastAsia="宋体"/>
          <w:b/>
          <w:color w:val="000000"/>
          <w:sz w:val="24"/>
          <w:szCs w:val="24"/>
          <w:highlight w:val="none"/>
        </w:rPr>
        <w:t xml:space="preserve">考核内容与方法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5.</w:t>
      </w:r>
      <w:r>
        <w:rPr>
          <w:rFonts w:hint="eastAsia" w:ascii="宋体" w:hAnsi="宋体" w:eastAsia="宋体"/>
          <w:b/>
          <w:color w:val="000000"/>
          <w:sz w:val="24"/>
          <w:szCs w:val="24"/>
          <w:highlight w:val="none"/>
        </w:rPr>
        <w:t xml:space="preserve">考核结果运用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以下有关说明：其中6-1</w:t>
      </w:r>
      <w:r>
        <w:rPr>
          <w:rFonts w:hint="eastAsia" w:ascii="宋体" w:hAnsi="宋体" w:eastAsia="宋体" w:cs="宋体"/>
          <w:b/>
          <w:bCs/>
          <w:color w:val="000000"/>
          <w:sz w:val="24"/>
          <w:szCs w:val="24"/>
          <w:highlight w:val="none"/>
          <w:lang w:val="en-US" w:eastAsia="zh-CN"/>
        </w:rPr>
        <w:t xml:space="preserve">4为采购包1</w:t>
      </w:r>
      <w:r>
        <w:rPr>
          <w:rFonts w:hint="eastAsia" w:ascii="宋体" w:hAnsi="宋体" w:eastAsia="宋体" w:cs="宋体"/>
          <w:b/>
          <w:bCs/>
          <w:color w:val="000000"/>
          <w:sz w:val="24"/>
          <w:szCs w:val="24"/>
          <w:highlight w:val="none"/>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6.</w:t>
      </w:r>
      <w:r>
        <w:rPr>
          <w:rFonts w:hint="eastAsia" w:ascii="宋体" w:hAnsi="宋体" w:eastAsia="宋体"/>
          <w:b/>
          <w:color w:val="000000"/>
          <w:sz w:val="24"/>
          <w:szCs w:val="24"/>
          <w:highlight w:val="none"/>
        </w:rPr>
        <w:t xml:space="preserve">卵巢癌BRCA1基因和BRCA2基因突变检测（NGS）</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★2.可用于卵巢癌患者进行帕米帕利胶囊治疗的伴随诊断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需履行审批的适应症）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4.样本类型：</w:t>
      </w:r>
      <w:r>
        <w:rPr>
          <w:rFonts w:hint="eastAsia" w:ascii="宋体" w:hAnsi="宋体" w:eastAsia="宋体" w:cs="宋体"/>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★5.可以检测50 ng DNA样品中含量低至25%的BRCA1基因或BRCA2基因突变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7.</w:t>
      </w:r>
      <w:r>
        <w:rPr>
          <w:rFonts w:hint="eastAsia" w:ascii="宋体" w:hAnsi="宋体" w:eastAsia="宋体"/>
          <w:b/>
          <w:color w:val="000000"/>
          <w:sz w:val="24"/>
          <w:szCs w:val="24"/>
          <w:highlight w:val="none"/>
        </w:rPr>
        <w:t xml:space="preserve">乳腺癌PIK3CA基因突变检测（荧光PCR）</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3.样本类型及时限：石蜡包埋组织、3年以内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★4.试剂盒中的H1047R、H1047L、E545D 3种突变均可以检出10ng DNA样品中含量低至1%的基因突变，E542K和E545K可以检出10ng DNA样品中含量低至2%的基因突变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5.可以耐受10ng野生型人类基因组DNA，无非特异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8.</w:t>
      </w:r>
      <w:r>
        <w:rPr>
          <w:rFonts w:hint="eastAsia" w:ascii="宋体" w:hAnsi="宋体" w:eastAsia="宋体"/>
          <w:b/>
          <w:color w:val="000000"/>
          <w:sz w:val="24"/>
          <w:szCs w:val="24"/>
          <w:highlight w:val="none"/>
        </w:rPr>
        <w:t xml:space="preserve">肺癌突变基因检测（荧光PCR 法）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★4.样本类型及时限：FFPE样本、2年以内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5.试剂盒覆盖范围内的所有突变类型间不存在交叉反应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6.与核酸序列同源性较高的野生型、其他常见突变类型和其他常见突变基因之间均无交叉反应7.融合扩增体系均可以耐受500 ng/uL及以下的野生型RNA，突变扩增体系均可以耐受10ng及以下的野生型DNA</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★8.本试剂盒对7.5~15ng FFPE样本DNA中含有1%的基因突变和0.09~4.5ug FEPE样本RNA中含有450拷贝的基因融合装甲RNA均可准确检出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9.</w:t>
      </w: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 产品已获得NMPA批准上市，可提供</w:t>
      </w:r>
      <w:r>
        <w:rPr>
          <w:rFonts w:hint="eastAsia" w:ascii="宋体" w:hAnsi="宋体" w:eastAsia="宋体" w:cs="宋体"/>
          <w:color w:val="000000"/>
          <w:sz w:val="24"/>
          <w:highlight w:val="none"/>
          <w:lang w:eastAsia="zh-CN"/>
        </w:rPr>
        <w:t xml:space="preserve">Ⅲ类</w:t>
      </w:r>
      <w:r>
        <w:rPr>
          <w:rFonts w:hint="eastAsia" w:ascii="宋体" w:hAnsi="宋体" w:cs="宋体"/>
          <w:color w:val="000000"/>
          <w:sz w:val="24"/>
          <w:highlight w:val="none"/>
        </w:rPr>
        <w:t xml:space="preserve">医疗器械注册证书；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rPr>
        <w:t xml:space="preserve">.伴随诊断药物：获批伴随诊断药物≥3 种，提供伴随诊断药物表；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cs="宋体"/>
          <w:color w:val="000000"/>
          <w:sz w:val="24"/>
          <w:highlight w:val="none"/>
        </w:rPr>
        <w:t xml:space="preserve">.样本类型及时限：非小细胞肺癌的FFPE样本、18个月以内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10.</w:t>
      </w:r>
      <w:r>
        <w:rPr>
          <w:rFonts w:hint="eastAsia" w:ascii="宋体" w:hAnsi="宋体" w:eastAsia="宋体"/>
          <w:b/>
          <w:color w:val="000000"/>
          <w:sz w:val="24"/>
          <w:szCs w:val="24"/>
          <w:highlight w:val="none"/>
        </w:rPr>
        <w:t xml:space="preserve">肺癌TMB（肿瘤突变负荷）检测（NGS法）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1.检测基因数：＞400个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检测覆盖免疫治疗相关基因，至少包含：IFNGR1、JAK1/2、STK11、B2M、DNMT3A、MDM2/4、TP53、POLD1、POLE 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 优先选择已获得NMPA批准上市试剂盒开展检测服务。</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11.</w:t>
      </w:r>
      <w:r>
        <w:rPr>
          <w:rFonts w:hint="eastAsia" w:ascii="宋体" w:hAnsi="宋体" w:eastAsia="宋体"/>
          <w:b/>
          <w:color w:val="000000"/>
          <w:sz w:val="24"/>
          <w:szCs w:val="24"/>
          <w:highlight w:val="none"/>
        </w:rPr>
        <w:t xml:space="preserve">肠癌基因突变联合检测（NGS 法）</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★2.临床注册适用范围可用于结直肠癌肿瘤基因检测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★3.可用于靶向药的伴随诊断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★5.样本类型及时限：结直肠癌的FFPE样本、18个月以内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12.</w:t>
      </w:r>
      <w:r>
        <w:rPr>
          <w:rFonts w:hint="eastAsia" w:ascii="宋体" w:hAnsi="宋体" w:eastAsia="宋体"/>
          <w:b/>
          <w:color w:val="000000"/>
          <w:sz w:val="24"/>
          <w:szCs w:val="24"/>
          <w:highlight w:val="none"/>
        </w:rPr>
        <w:t xml:space="preserve">肠癌基因突变联合检测（荧光PCR法）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★5.可以检出10ng DNA样品中含量低至1%的KRAS/NRAS/PIK3CA/BRAF基因突变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6.10ng野生型人类基因组DNA无非特异反应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7.试剂盒与HRAS基因之间无交叉反应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13.</w:t>
      </w:r>
      <w:r>
        <w:rPr>
          <w:rFonts w:hint="eastAsia" w:ascii="宋体" w:hAnsi="宋体" w:eastAsia="宋体"/>
          <w:b/>
          <w:color w:val="000000"/>
          <w:sz w:val="24"/>
          <w:szCs w:val="24"/>
          <w:highlight w:val="none"/>
        </w:rPr>
        <w:t xml:space="preserve">肿瘤微卫星不稳定性（MSI）检测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状态，可用于替雷利珠单抗的伴随诊断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★3.对照样本包含癌旁组织样本和血液样本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★4.试剂盒规格≤24测试/盒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p>
    <w:p>
      <w:pPr>
        <w:spacing w:line="360" w:lineRule="auto"/>
        <w:rPr>
          <w:color w:val="000000"/>
          <w:highlight w:val="none"/>
        </w:rPr>
      </w:pPr>
      <w:r>
        <w:rPr>
          <w:rFonts w:hint="eastAsia" w:ascii="宋体" w:hAnsi="宋体" w:cs="宋体"/>
          <w:color w:val="000000"/>
          <w:sz w:val="24"/>
          <w:highlight w:val="none"/>
        </w:rPr>
        <w:t xml:space="preserve">6.在 25ng反应总DNA浓度背景下，本试剂盒对肿瘤 DNA含 量不低于30%的检测限参考品可以准确检出，结果均为 MSI-H且相应不稳定标志物均能检出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14.</w:t>
      </w:r>
      <w:r>
        <w:rPr>
          <w:rFonts w:hint="eastAsia" w:ascii="宋体" w:hAnsi="宋体" w:eastAsia="宋体"/>
          <w:b/>
          <w:color w:val="000000"/>
          <w:sz w:val="24"/>
          <w:szCs w:val="24"/>
          <w:highlight w:val="none"/>
        </w:rPr>
        <w:t xml:space="preserve">肺癌EGFR突变基因检测试剂盒（血，多重荧光PCR法）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★2.其中19外显子缺失、L858R突变用于盐酸埃克替尼片的伴随诊断检测，T790M突变用于甲磺酸奥希替尼片的伴随诊断检测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★4.样本类型：外周血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p>
    <w:p>
      <w:pPr>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6.适用于市场上大部分机型和开放型耗材</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注：★为实质性要求。若未按照要求提供资料，作无效标处理。若中标后发现与投标时承诺不一致，采购人有权取消其中标资格并追究其责任。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89"/>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89"/>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289"/>
        <w:spacing w:before="0" w:after="0"/>
        <w:rPr>
          <w:rFonts w:cs="Arial"/>
          <w:color w:val="000000"/>
          <w:highlight w:val="none"/>
        </w:rPr>
      </w:pPr>
      <w:r>
        <w:rPr>
          <w:rFonts w:hint="eastAsia" w:cs="Arial"/>
          <w:color w:val="000000"/>
          <w:highlight w:val="none"/>
        </w:rPr>
        <w:t xml:space="preserve">比较与评价采用综合评分法。</w:t>
      </w:r>
      <w:r/>
    </w:p>
    <w:p>
      <w:pPr>
        <w:pStyle w:val="1289"/>
        <w:spacing w:before="0" w:after="0"/>
        <w:rPr>
          <w:rStyle w:val="1004"/>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89"/>
        <w:spacing w:before="0" w:after="0"/>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89"/>
        <w:spacing w:before="0" w:after="0"/>
        <w:rPr>
          <w:rFonts w:ascii="宋体" w:hAnsi="宋体" w:eastAsia="宋体"/>
          <w:b/>
          <w:bCs w:val="0"/>
          <w:color w:val="000000"/>
          <w:highlight w:val="none"/>
          <w:lang w:val="en-US" w:eastAsia="zh-CN"/>
        </w:rPr>
      </w:pPr>
      <w:r>
        <w:rPr>
          <w:rFonts w:hint="eastAsia" w:ascii="宋体" w:hAnsi="宋体"/>
          <w:b/>
          <w:bCs w:val="0"/>
          <w:color w:val="000000"/>
          <w:highlight w:val="none"/>
          <w:lang w:val="en-US" w:eastAsia="zh-CN"/>
        </w:rPr>
        <w:t xml:space="preserve">本项目共分2个采购包，兼投不兼中，若同时投二个采购包，得分均为第一，则按顺序，先中采购包1，后续采购包由此采购包排名下一位自动替补。</w:t>
      </w:r>
      <w:r/>
    </w:p>
    <w:p>
      <w:pPr>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89"/>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89"/>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p>
    <w:p>
      <w:pPr>
        <w:pStyle w:val="1289"/>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p>
    <w:p>
      <w:pPr>
        <w:pStyle w:val="1289"/>
        <w:ind w:firstLine="422"/>
        <w:spacing w:before="0" w:after="0"/>
        <w:rPr>
          <w:rFonts w:hint="eastAsia"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289"/>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t xml:space="preserve">采购包1</w:t>
      </w:r>
      <w:r/>
    </w:p>
    <w:p>
      <w:pPr>
        <w:pStyle w:val="854"/>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二、商务标（25分）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2）项目拟配人员（2分）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①在满足招标文件要求下，每多提供一名具有检验技师、病理技师、检验医师、病理医师职称和PCR上岗证书，有一个得0.5分，本项最多得1分。</w:t>
      </w:r>
      <w:r/>
    </w:p>
    <w:p>
      <w:pPr>
        <w:pStyle w:val="808"/>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ind w:firstLine="480"/>
        <w:pageBreakBefore w:val="0"/>
        <w:spacing w:line="360" w:lineRule="auto"/>
        <w:widowControl w:val="off"/>
        <w:tabs>
          <w:tab w:val="center" w:pos="49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投标偏离</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lang w:eastAsia="zh-CN"/>
        </w:rPr>
        <w:tab/>
      </w:r>
      <w:r/>
    </w:p>
    <w:p>
      <w:pPr>
        <w:ind w:left="0"/>
        <w:keepLines w:val="0"/>
        <w:keepNext w:val="0"/>
        <w:pageBreakBefore w:val="0"/>
        <w:spacing w:line="360" w:lineRule="auto"/>
        <w:widowControl w:val="off"/>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w:t>
      </w:r>
      <w:r>
        <w:rPr>
          <w:rFonts w:hint="eastAsia" w:ascii="宋体" w:hAnsi="宋体"/>
          <w:color w:val="000000"/>
          <w:sz w:val="24"/>
          <w:highlight w:val="none"/>
          <w:lang w:val="en-US" w:eastAsia="zh-CN"/>
        </w:rPr>
        <w:t xml:space="preserve">按照技术参数中要求提供材料，不提供或提供的不符合要求不得分。</w:t>
      </w:r>
      <w:r/>
    </w:p>
    <w:tbl>
      <w:tblPr>
        <w:tblStyle w:val="807"/>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111"/>
        <w:gridCol w:w="4110"/>
      </w:tblGrid>
      <w:tr>
        <w:trPr>
          <w:jc w:val="center"/>
          <w:trHeight w:val="642"/>
        </w:trPr>
        <w:tc>
          <w:tcPr>
            <w:gridSpan w:val="3"/>
            <w:tcW w:w="9164" w:type="dxa"/>
            <w:vAlign w:val="center"/>
            <w:textDirection w:val="lrTb"/>
            <w:noWrap w:val="false"/>
          </w:tcPr>
          <w:p>
            <w:pPr>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p>
        </w:tc>
      </w:tr>
      <w:tr>
        <w:trPr>
          <w:jc w:val="center"/>
          <w:trHeight w:val="642"/>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4111"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p>
        </w:tc>
        <w:tc>
          <w:tcPr>
            <w:tcW w:w="4110"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肺癌突变基因检测（荧光PCR 法） </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试剂盒覆盖范围内的所有突变类型间不存在交叉反应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与核酸序列同源性较高的野生型、其他常见突变类型和其他常见突变基因之间均无交叉反应（提供承诺书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lang w:val="en-US" w:eastAsia="zh-CN"/>
              </w:rPr>
              <w:t xml:space="preserve">8</w:t>
            </w:r>
            <w:r/>
          </w:p>
        </w:tc>
        <w:tc>
          <w:tcPr>
            <w:tcW w:w="4111" w:type="dxa"/>
            <w:vAlign w:val="center"/>
            <w:textDirection w:val="lrTb"/>
            <w:noWrap w:val="false"/>
          </w:tcPr>
          <w:p>
            <w:pPr>
              <w:spacing w:line="360" w:lineRule="auto"/>
              <w:rPr>
                <w:rFonts w:hint="eastAsia" w:ascii="宋体" w:hAnsi="宋体" w:eastAsia="宋体" w:cs="Times New Roman"/>
                <w:color w:val="000000"/>
                <w:sz w:val="24"/>
                <w:szCs w:val="21"/>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hint="eastAsia" w:ascii="宋体" w:hAnsi="宋体" w:eastAsia="宋体" w:cs="宋体"/>
                <w:color w:val="000000"/>
                <w:sz w:val="24"/>
                <w:szCs w:val="21"/>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检测基因数：＜100个；（提供承诺书）</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4111"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一次检测，至少包含覆盖点突变、插入缺失、融合变异类型；（提供承诺书）</w:t>
            </w:r>
            <w:r/>
          </w:p>
        </w:tc>
        <w:tc>
          <w:tcPr>
            <w:tcW w:w="4110"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肺癌TMB（肿瘤突变负荷）检测（NGS法）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检测覆盖免疫治疗相关基因，至少包含：IFNGR1、JAK1/2、STK11、B2M、DNMT3A、MDM2/4、TP53、POLD1、POLE 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试剂盒与HRAS基因之间无交叉反应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ascii="宋体" w:hAnsi="宋体" w:cs="宋体"/>
                <w:color w:val="000000"/>
                <w:sz w:val="24"/>
                <w:highlight w:val="none"/>
              </w:rPr>
              <w:t xml:space="preserve">20</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bookmarkEnd w:id="150"/>
            <w:r/>
            <w:r/>
          </w:p>
        </w:tc>
      </w:tr>
    </w:tbl>
    <w:p>
      <w:pPr>
        <w:pStyle w:val="897"/>
        <w:rPr>
          <w:color w:val="000000"/>
          <w:highlight w:val="none"/>
          <w:lang w:val="en-US" w:eastAsia="zh-CN"/>
        </w:rPr>
      </w:pPr>
      <w:r>
        <w:rPr>
          <w:color w:val="000000"/>
          <w:highlight w:val="none"/>
          <w:lang w:val="en-US" w:eastAsia="zh-CN"/>
        </w:rPr>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90%—100%</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80%—90%</w:t>
      </w:r>
      <w:r>
        <w:rPr>
          <w:rFonts w:hint="eastAsia" w:ascii="宋体" w:hAnsi="宋体" w:eastAsia="宋体" w:cs="宋体"/>
          <w:color w:val="000000"/>
          <w:sz w:val="24"/>
          <w:szCs w:val="24"/>
          <w:highlight w:val="none"/>
        </w:rPr>
        <w:t xml:space="preserve">的得2分，</w:t>
      </w:r>
      <w:r>
        <w:rPr>
          <w:rFonts w:hint="eastAsia" w:ascii="宋体" w:hAnsi="宋体" w:eastAsia="宋体" w:cs="宋体"/>
          <w:color w:val="000000"/>
          <w:sz w:val="24"/>
          <w:szCs w:val="24"/>
          <w:highlight w:val="none"/>
          <w:lang w:eastAsia="zh-CN"/>
        </w:rPr>
        <w:t xml:space="preserve">70%—80%</w:t>
      </w:r>
      <w:r>
        <w:rPr>
          <w:rFonts w:hint="eastAsia" w:ascii="宋体" w:hAnsi="宋体" w:eastAsia="宋体" w:cs="宋体"/>
          <w:color w:val="000000"/>
          <w:sz w:val="24"/>
          <w:szCs w:val="24"/>
          <w:highlight w:val="none"/>
        </w:rPr>
        <w:t xml:space="preserve">的得1分，低于70%不得分。本项最高得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分。投标时须提供对应的检验能力范围表复印件扫描上传至投标系统中并加盖公章，未提供或提供不符合要求不得分。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lang w:val="en-US" w:eastAsia="zh-CN"/>
        </w:rPr>
        <w:t xml:space="preserve">投标人为国家基因检测技术应用推广示范中心得2分，不是不得分；投标人具备高通量基因测序能力，获得省级或以上国家卫生主管部门批复的《高通量基因测序技术临床应用试点单位》得1分；</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cs="宋体"/>
          <w:b/>
          <w:color w:val="000000"/>
          <w:highlight w:val="none"/>
          <w:u w:val="single"/>
          <w:lang w:val="en-US" w:eastAsia="zh-CN"/>
        </w:rPr>
        <w:br w:type="page" w:clear="all"/>
      </w:r>
      <w:r/>
    </w:p>
    <w:p>
      <w:pPr>
        <w:pStyle w:val="128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t xml:space="preserve">采购包3</w:t>
      </w:r>
      <w:r/>
    </w:p>
    <w:p>
      <w:pPr>
        <w:pStyle w:val="854"/>
        <w:numPr>
          <w:ilvl w:val="0"/>
          <w:numId w:val="0"/>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一、</w:t>
      </w: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spacing w:before="0" w:after="0" w:line="360" w:lineRule="auto"/>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二、商务标（25分）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年1月1日（以合同签订时间为准）至投标截止日有类似项目的业绩，每有一个得1分，满分2分。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设备配置（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3）投标单位具有</w:t>
      </w:r>
      <w:r>
        <w:rPr>
          <w:rFonts w:hint="eastAsia" w:ascii="宋体" w:hAnsi="宋体" w:eastAsia="宋体" w:cs="宋体"/>
          <w:color w:val="000000"/>
          <w:sz w:val="24"/>
          <w:szCs w:val="24"/>
          <w:highlight w:val="none"/>
        </w:rPr>
        <w:t xml:space="preserve">CAP认证</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4）投标单位</w:t>
      </w:r>
      <w:r>
        <w:rPr>
          <w:rFonts w:hint="eastAsia" w:ascii="宋体" w:hAnsi="宋体" w:eastAsia="宋体" w:cs="宋体"/>
          <w:color w:val="000000"/>
          <w:sz w:val="24"/>
          <w:szCs w:val="24"/>
          <w:highlight w:val="none"/>
        </w:rPr>
        <w:t xml:space="preserve">提供专家会诊服务，以报告为证。</w:t>
      </w:r>
      <w:r>
        <w:rPr>
          <w:rFonts w:hint="eastAsia" w:ascii="宋体" w:hAnsi="宋体" w:eastAsia="宋体" w:cs="宋体"/>
          <w:color w:val="000000"/>
          <w:sz w:val="24"/>
          <w:szCs w:val="24"/>
          <w:highlight w:val="none"/>
          <w:lang w:eastAsia="zh-CN"/>
        </w:rPr>
        <w:t xml:space="preserve">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w:t>
      </w:r>
      <w:r>
        <w:rPr>
          <w:rFonts w:hint="eastAsia" w:ascii="宋体" w:hAnsi="宋体" w:eastAsia="宋体" w:cs="宋体"/>
          <w:color w:val="000000"/>
          <w:sz w:val="24"/>
          <w:szCs w:val="24"/>
          <w:highlight w:val="none"/>
          <w:lang w:eastAsia="zh-CN" w:bidi="ar"/>
        </w:rPr>
        <w:t xml:space="preserve">。</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）项目拟配人员（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肾脏病理诊断医生</w:t>
      </w:r>
      <w:r>
        <w:rPr>
          <w:rFonts w:hint="eastAsia" w:ascii="宋体" w:hAnsi="宋体" w:eastAsia="宋体" w:cs="宋体"/>
          <w:color w:val="000000"/>
          <w:sz w:val="24"/>
          <w:szCs w:val="24"/>
          <w:highlight w:val="none"/>
          <w:lang w:val="en-US" w:eastAsia="zh-CN"/>
        </w:rPr>
        <w:t xml:space="preserve">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投标供应商提供</w:t>
      </w:r>
      <w:r>
        <w:rPr>
          <w:rFonts w:hint="eastAsia" w:ascii="宋体" w:hAnsi="宋体" w:eastAsia="宋体" w:cs="宋体"/>
          <w:color w:val="000000"/>
          <w:sz w:val="24"/>
          <w:szCs w:val="24"/>
          <w:highlight w:val="none"/>
          <w:lang w:val="en-US" w:eastAsia="zh-CN"/>
        </w:rPr>
        <w:t xml:space="preserve">2023年1月1日至投标截止日期前</w:t>
      </w:r>
      <w:r>
        <w:rPr>
          <w:rFonts w:hint="eastAsia" w:ascii="宋体" w:hAnsi="宋体" w:eastAsia="宋体" w:cs="宋体"/>
          <w:color w:val="000000"/>
          <w:sz w:val="24"/>
          <w:szCs w:val="24"/>
          <w:highlight w:val="none"/>
        </w:rPr>
        <w:t xml:space="preserve">肾脏病理室间质评文件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时间以质评文件上时间为准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，提供2份得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分，提供1份得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分，不提供者得0分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）运输能力（2分）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3篇得2分，中文核心期刊最多得1分，其他及不提供者得0分。要求肾脏病理实验室病理医生实名参与，作者+机构名称，以文章为证。投标时提供相关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疑难、无需加做会诊的情况下，肾穿病理项目的电镜免疫荧光报告全部在收样后36小时内出具报告。符合得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lang w:eastAsia="zh-CN"/>
        </w:rPr>
        <w:t xml:space="preserve">提供基于肾脏病理组织样本的疑难及罕见肾脏病诊断支持，包括质谱分型、免疫电镜、病原NGS等服务能力，以既往真实报告为参考。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p>
    <w:p>
      <w:pPr>
        <w:pStyle w:val="1289"/>
        <w:ind w:firstLine="602"/>
        <w:spacing w:before="0" w:after="0"/>
        <w:rPr>
          <w:rFonts w:cs="Arial"/>
          <w:b/>
          <w:color w:val="000000"/>
          <w:sz w:val="30"/>
          <w:szCs w:val="30"/>
          <w:highlight w:val="none"/>
        </w:rPr>
      </w:pPr>
      <w:r/>
      <w:bookmarkStart w:id="151" w:name="_Hlt26955039"/>
      <w:r/>
      <w:bookmarkEnd w:id="151"/>
      <w:r/>
      <w:bookmarkStart w:id="152" w:name="_Hlt26671244"/>
      <w:r/>
      <w:bookmarkEnd w:id="152"/>
      <w:r>
        <w:rPr>
          <w:rFonts w:hint="eastAsia" w:cs="Arial"/>
          <w:b/>
          <w:color w:val="000000"/>
          <w:sz w:val="30"/>
          <w:szCs w:val="30"/>
          <w:highlight w:val="none"/>
        </w:rPr>
        <w:t xml:space="preserve">第一部分投标文件内容</w:t>
      </w:r>
      <w:r/>
    </w:p>
    <w:p>
      <w:pPr>
        <w:pStyle w:val="1289"/>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89"/>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004"/>
                <w:rFonts w:hint="eastAsia" w:ascii="宋体" w:hAnsi="宋体" w:cs="宋体"/>
                <w:color w:val="000000"/>
                <w:highlight w:val="none"/>
              </w:rPr>
              <w:t xml:space="preserve">。</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89"/>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val="false"/>
          </w:tcPr>
          <w:p>
            <w:pPr>
              <w:pStyle w:val="1289"/>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lang w:val="en-US" w:eastAsia="zh-CN"/>
        </w:rPr>
        <w:t xml:space="preserve">其中第3项</w:t>
      </w:r>
      <w:r>
        <w:rPr>
          <w:rFonts w:hint="eastAsia" w:ascii="宋体" w:hAnsi="宋体"/>
          <w:color w:val="000000"/>
          <w:sz w:val="24"/>
          <w:szCs w:val="24"/>
          <w:highlight w:val="none"/>
        </w:rPr>
        <w:t xml:space="preserve">若</w:t>
      </w:r>
      <w:r>
        <w:rPr>
          <w:rFonts w:hint="eastAsia" w:ascii="宋体" w:hAnsi="宋体" w:cs="宋体"/>
          <w:bCs/>
          <w:color w:val="000000"/>
          <w:highlight w:val="none"/>
        </w:rPr>
        <w:t xml:space="preserve">被授权人</w:t>
      </w:r>
      <w:r>
        <w:rPr>
          <w:rFonts w:hint="eastAsia" w:ascii="宋体" w:hAnsi="宋体" w:cs="宋体"/>
          <w:bCs/>
          <w:color w:val="000000"/>
          <w:highlight w:val="none"/>
          <w:lang w:val="en-US" w:eastAsia="zh-CN"/>
        </w:rPr>
        <w:t xml:space="preserve">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w:t>
      </w:r>
      <w:bookmarkStart w:id="160" w:name="_GoBack"/>
      <w:r>
        <w:rPr>
          <w:rFonts w:hint="eastAsia" w:ascii="宋体" w:hAnsi="宋体"/>
          <w:color w:val="000000"/>
          <w:sz w:val="24"/>
          <w:szCs w:val="24"/>
          <w:highlight w:val="none"/>
        </w:rPr>
        <w:t xml:space="preserve">政府采购法实施条例释义</w:t>
      </w:r>
      <w:bookmarkEnd w:id="160"/>
      <w:r>
        <w:rPr>
          <w:rFonts w:hint="eastAsia" w:ascii="宋体" w:hAnsi="宋体"/>
          <w:color w:val="000000"/>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89"/>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89"/>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
    </w:p>
    <w:p>
      <w:pPr>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88"/>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88"/>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88"/>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可在中国大陆有效居留的许可证明。</w:t>
      </w:r>
      <w:r/>
    </w:p>
    <w:p>
      <w:pPr>
        <w:pStyle w:val="1288"/>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8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投标人名称（盖章）：</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left="0" w:right="0" w:firstLine="420"/>
        <w:jc w:val="center"/>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r>
      <w:r>
        <w:rPr>
          <w:rFonts w:ascii="Arial" w:hAnsi="Arial" w:eastAsia="Arial" w:cs="Arial"/>
          <w:color w:val="000000"/>
          <w:sz w:val="24"/>
          <w:highlight w:val="none"/>
        </w:rPr>
      </w:r>
      <w:r/>
    </w:p>
    <w:p>
      <w:pPr>
        <w:ind w:left="0" w:right="0" w:firstLine="420"/>
        <w:jc w:val="center"/>
        <w:spacing w:before="0" w:after="0" w:line="85" w:lineRule="atLeast"/>
        <w:rPr>
          <w:rFonts w:ascii="Arial" w:hAnsi="Arial" w:eastAsia="Arial" w:cs="Arial"/>
          <w:color w:val="00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r>
      <w:r>
        <w:rPr>
          <w:rFonts w:ascii="Arial" w:hAnsi="Arial" w:eastAsia="Arial" w:cs="Arial"/>
          <w:color w:val="000000"/>
          <w:sz w:val="24"/>
          <w:highlight w:val="none"/>
        </w:rPr>
      </w:r>
      <w:r/>
    </w:p>
    <w:p>
      <w:pPr>
        <w:ind w:left="0" w:right="0" w:firstLine="420"/>
        <w:jc w:val="center"/>
        <w:spacing w:before="0" w:after="0" w:line="85" w:lineRule="atLeast"/>
        <w:rPr>
          <w:rFonts w:ascii="Arial" w:hAnsi="Arial" w:eastAsia="Arial" w:cs="Arial"/>
          <w:color w:val="00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附件：无锡市人民医院供应商管理办法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第二条 本办法适用于参与医院各类采购及在一定时期内持续提供药品、耗材、设备、试剂、信息产品以及办公用品、后勤物资等商品、服务的供应商。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第四条 供应商要严格遵守国家《药品管理法》、《医疗器械监督管理条例》等国家相关法律法规开展经营活动，按照《药品经营许可证》、《医疗器械经营许可证》等相关证照核准的经营范围、经营方式开展业务往来，绝不经营假冒伪劣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第六条 遵守“两指”制度，供应商必须在指定时间、指定地点开展活动。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第七条 供应商划入黑名单的依据和标准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（一）涉及一切商业贿赂行为，包含有明确司法判决书、行政处罚决定书、行风办查实的、审计发现的问题以及其他商业贿赂行为。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（二）在招投标过程中或物资采购过程中相互串通投标、非法以他人名义投标和以其他方式弄虚作假骗取中标的行为。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（三）严重违反投标承诺、中标后不按响应文件签订合同或不按合同约定，有提高价格、降低质量、拖延工期或供货时间的不诚信行为。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（四）在履行投标承诺或合同过程中，出现严重的质量问题或给本单位造成重大经济损失、安全事故以及不良社会影响的。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（五）不遵守招投标法律法规，在招标采购过程中有恶意诽谤、诬告或陷害其他竞争对手的不良行为。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（六）有其他违反国家法律法规及招投标管理相关规定的。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第八条 供应商黑名单的建立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（一）采购中心与纪委监察办负责供应商黑名单的建立。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（二）采购中心负责供应商的日常管理，建立供应商考核权重表，定期召集各相关职能部门和使用部门对供应商进行考核。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（三）供应商考核结果分优秀（</w:t>
      </w:r>
      <w:r>
        <w:rPr>
          <w:rFonts w:ascii="SimSun" w:hAnsi="SimSun" w:eastAsia="SimSun" w:cs="SimSun"/>
          <w:color w:val="000000"/>
          <w:sz w:val="24"/>
        </w:rPr>
        <w:t xml:space="preserve">90</w:t>
      </w:r>
      <w:r>
        <w:rPr>
          <w:rFonts w:ascii="Arial" w:hAnsi="Arial" w:eastAsia="Arial" w:cs="Arial"/>
          <w:color w:val="000000"/>
          <w:sz w:val="24"/>
        </w:rPr>
        <w:t xml:space="preserve">分以上）、良好（</w:t>
      </w:r>
      <w:r>
        <w:rPr>
          <w:rFonts w:ascii="SimSun" w:hAnsi="SimSun" w:eastAsia="SimSun" w:cs="SimSun"/>
          <w:color w:val="000000"/>
          <w:sz w:val="24"/>
        </w:rPr>
        <w:t xml:space="preserve">75-89</w:t>
      </w:r>
      <w:r>
        <w:rPr>
          <w:rFonts w:ascii="Arial" w:hAnsi="Arial" w:eastAsia="Arial" w:cs="Arial"/>
          <w:color w:val="000000"/>
          <w:sz w:val="24"/>
        </w:rPr>
        <w:t xml:space="preserve">分）合格（</w:t>
      </w:r>
      <w:r>
        <w:rPr>
          <w:rFonts w:ascii="SimSun" w:hAnsi="SimSun" w:eastAsia="SimSun" w:cs="SimSun"/>
          <w:color w:val="000000"/>
          <w:sz w:val="24"/>
        </w:rPr>
        <w:t xml:space="preserve">60-75</w:t>
      </w:r>
      <w:r>
        <w:rPr>
          <w:rFonts w:ascii="Arial" w:hAnsi="Arial" w:eastAsia="Arial" w:cs="Arial"/>
          <w:color w:val="000000"/>
          <w:sz w:val="24"/>
        </w:rPr>
        <w:t xml:space="preserve">分）和不合格（</w:t>
      </w:r>
      <w:r>
        <w:rPr>
          <w:rFonts w:ascii="SimSun" w:hAnsi="SimSun" w:eastAsia="SimSun" w:cs="SimSun"/>
          <w:color w:val="000000"/>
          <w:sz w:val="24"/>
        </w:rPr>
        <w:t xml:space="preserve">60</w:t>
      </w:r>
      <w:r>
        <w:rPr>
          <w:rFonts w:ascii="Arial" w:hAnsi="Arial" w:eastAsia="Arial" w:cs="Arial"/>
          <w:color w:val="000000"/>
          <w:sz w:val="24"/>
        </w:rPr>
        <w:t xml:space="preserve">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第九条 供应商黑名单的处理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对于列入黑名单的供应商，医院有权采取以下部分或全部处理措施：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（一）约谈、告诫。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（二）对于只有唯一授权的产品，通过实施二轮谈价的方式，来挤压隐性利润、强化成本把控。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（三）对于开放的、通用的产品，相关职能部门提供遴选规则及参数需求，采购中心用公开遴选的方式引入充分竞争，打破固定合作壁垒，引入更具性价比的供应商。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（四）根据法律规定或合同约定要求供应商承担违约责任。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（六）禁止后续三年内参加本办法所涉及的采购项目。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第十条 本办法将作为院内采购投标文件或长期供货协议的附件，要求供应商明确“知情并执行”并遵守该管理办法。</w:t>
      </w:r>
      <w:r/>
    </w:p>
    <w:p>
      <w:pPr>
        <w:ind w:left="0" w:right="0" w:firstLine="420"/>
        <w:spacing w:before="0" w:after="0" w:line="85" w:lineRule="atLeast"/>
        <w:rPr>
          <w:rFonts w:ascii="Arial" w:hAnsi="Arial" w:eastAsia="Arial" w:cs="Arial"/>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第十一条 本办法自发布之日起施行，由采购中心负责解释。</w:t>
      </w:r>
      <w:r>
        <w:rPr>
          <w:sz w:val="21"/>
        </w:rPr>
      </w:r>
      <w:r/>
    </w:p>
    <w:p>
      <w:pPr>
        <w:ind w:left="0" w:right="0" w:firstLine="420"/>
        <w:jc w:val="right"/>
        <w:spacing w:before="0" w:after="0" w:line="85" w:lineRule="atLeast"/>
        <w:rPr>
          <w:rFonts w:ascii="Arial" w:hAnsi="Arial" w:eastAsia="Arial" w:cs="Arial"/>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r>
      <w:r>
        <w:rPr>
          <w:rFonts w:ascii="Arial" w:hAnsi="Arial" w:eastAsia="Arial" w:cs="Arial"/>
          <w:color w:val="000000"/>
          <w:sz w:val="24"/>
        </w:rPr>
        <w:t xml:space="preserve">                  </w:t>
      </w:r>
      <w:r>
        <w:rPr>
          <w:rFonts w:ascii="SimSun" w:hAnsi="SimSun" w:eastAsia="SimSun" w:cs="SimSun"/>
          <w:color w:val="000000"/>
          <w:sz w:val="24"/>
        </w:rPr>
        <w:t xml:space="preserve">2026</w:t>
      </w:r>
      <w:r>
        <w:rPr>
          <w:rFonts w:ascii="Arial" w:hAnsi="Arial" w:eastAsia="Arial" w:cs="Arial"/>
          <w:color w:val="000000"/>
          <w:sz w:val="24"/>
        </w:rPr>
        <w:t xml:space="preserve">年</w:t>
      </w:r>
      <w:r>
        <w:rPr>
          <w:rFonts w:ascii="SimSun" w:hAnsi="SimSun" w:eastAsia="SimSun" w:cs="SimSun"/>
          <w:color w:val="000000"/>
          <w:sz w:val="24"/>
        </w:rPr>
        <w:t xml:space="preserve">1</w:t>
      </w:r>
      <w:r>
        <w:rPr>
          <w:rFonts w:ascii="Arial" w:hAnsi="Arial" w:eastAsia="Arial" w:cs="Arial"/>
          <w:color w:val="000000"/>
          <w:sz w:val="24"/>
        </w:rPr>
        <w:t xml:space="preserve">月</w:t>
      </w:r>
      <w:r>
        <w:rPr>
          <w:rFonts w:ascii="SimSun" w:hAnsi="SimSun" w:eastAsia="SimSun" w:cs="SimSun"/>
          <w:color w:val="000000"/>
          <w:sz w:val="24"/>
        </w:rPr>
        <w:t xml:space="preserve">4</w:t>
      </w:r>
      <w:r>
        <w:rPr>
          <w:rFonts w:ascii="Arial" w:hAnsi="Arial" w:eastAsia="Arial" w:cs="Arial"/>
          <w:color w:val="000000"/>
          <w:sz w:val="24"/>
        </w:rPr>
        <w:t xml:space="preserve">日印</w:t>
      </w:r>
      <w:r>
        <w:rPr>
          <w:sz w:val="21"/>
          <w:szCs w:val="21"/>
        </w:rPr>
      </w:r>
      <w:r/>
    </w:p>
    <w:p>
      <w:pPr>
        <w:shd w:val="nil" w:color="auto"/>
        <w:rPr>
          <w:sz w:val="21"/>
          <w:szCs w:val="21"/>
        </w:rPr>
      </w:pPr>
      <w:r>
        <w:rPr>
          <w:rFonts w:hint="eastAsia"/>
          <w:b/>
          <w:color w:val="000000"/>
          <w:sz w:val="28"/>
          <w:szCs w:val="28"/>
          <w:highlight w:val="none"/>
        </w:rPr>
        <w:br w:type="page" w:clear="all"/>
      </w:r>
      <w:r>
        <w:rPr>
          <w:rFonts w:hint="eastAsia"/>
          <w:b/>
          <w:color w:val="000000"/>
          <w:sz w:val="28"/>
          <w:szCs w:val="28"/>
          <w:highlight w:val="none"/>
        </w:rPr>
      </w:r>
      <w:r/>
    </w:p>
    <w:p>
      <w:pPr>
        <w:ind w:left="0" w:right="0" w:firstLine="420"/>
        <w:jc w:val="left"/>
        <w:spacing w:before="0" w:after="0" w:line="85" w:lineRule="atLeast"/>
        <w:rPr>
          <w:rFonts w:hint="eastAsia"/>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r>
      <w:r>
        <w:rPr>
          <w:rFonts w:hint="eastAsia"/>
          <w:b/>
          <w:color w:val="000000"/>
          <w:sz w:val="28"/>
          <w:szCs w:val="28"/>
          <w:highlight w:val="none"/>
        </w:rPr>
        <w:t xml:space="preserve">七、承诺书（给定格式）：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项目名称：</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asci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投标人名称</w:t>
            </w:r>
            <w:r/>
          </w:p>
        </w:tc>
        <w:tc>
          <w:tcPr>
            <w:tcW w:w="132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备注</w:t>
            </w:r>
            <w:r/>
          </w:p>
        </w:tc>
      </w:tr>
      <w:tr>
        <w:trPr>
          <w:cantSplit/>
          <w:trHeight w:val="1630"/>
        </w:trPr>
        <w:tc>
          <w:tcPr>
            <w:tcW w:w="2359" w:type="dxa"/>
            <w:vAlign w:val="center"/>
            <w:textDirection w:val="lrTb"/>
            <w:noWrap w:val="false"/>
          </w:tcPr>
          <w:p>
            <w:pPr>
              <w:pStyle w:val="1058"/>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58"/>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58"/>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p>
    <w:p>
      <w:pPr>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p>
    <w:p>
      <w:pPr>
        <w:ind w:firstLine="480"/>
        <w:spacing w:line="400" w:lineRule="exact"/>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Hlt26955066"/>
      <w:r/>
      <w:bookmarkEnd w:id="156"/>
      <w:r/>
      <w:bookmarkStart w:id="157" w:name="_Hlt26609389"/>
      <w:r/>
      <w:bookmarkEnd w:id="157"/>
      <w:r/>
      <w:bookmarkStart w:id="158" w:name="_格式2__法定代表人授权书"/>
      <w:r/>
      <w:bookmarkEnd w:id="158"/>
      <w:r/>
      <w:bookmarkStart w:id="159" w:name="_Hlt26671374"/>
      <w:r/>
      <w:bookmarkEnd w:id="159"/>
      <w:r/>
      <w:r/>
    </w:p>
    <w:p>
      <w:pPr>
        <w:ind w:firstLine="420"/>
        <w:spacing w:line="360" w:lineRule="auto"/>
        <w:rPr>
          <w:rFonts w:hint="eastAsia" w:ascii="宋体" w:hAnsi="宋体" w:eastAsia="宋体"/>
          <w:b/>
          <w:bCs w:val="0"/>
          <w:color w:val="000000"/>
          <w:sz w:val="24"/>
          <w:szCs w:val="24"/>
          <w:highlight w:val="none"/>
          <w:lang w:val="en-US" w:eastAsia="zh-CN"/>
        </w:rPr>
        <w:outlineLvl w:val="0"/>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t xml:space="preserve">第四章 采购需求</w:t>
      </w:r>
      <w:r>
        <w:rPr>
          <w:rFonts w:hint="eastAsia" w:ascii="宋体" w:hAnsi="宋体" w:eastAsia="宋体"/>
          <w:b/>
          <w:bCs w:val="0"/>
          <w:color w:val="000000"/>
          <w:sz w:val="24"/>
          <w:szCs w:val="24"/>
          <w:highlight w:val="none"/>
          <w:lang w:val="en-US" w:eastAsia="zh-CN"/>
        </w:rPr>
        <w:t xml:space="preserve">中</w:t>
      </w:r>
      <w:r>
        <w:rPr>
          <w:rFonts w:hint="eastAsia" w:ascii="宋体" w:hAnsi="宋体" w:eastAsia="宋体"/>
          <w:b/>
          <w:bCs w:val="0"/>
          <w:color w:val="000000"/>
          <w:sz w:val="24"/>
          <w:szCs w:val="24"/>
          <w:highlight w:val="none"/>
          <w:lang w:eastAsia="zh-CN"/>
        </w:rPr>
        <w:t xml:space="preserve">技术需求：项目配置、技术参数等</w:t>
      </w:r>
      <w:r>
        <w:rPr>
          <w:rFonts w:hint="eastAsia" w:ascii="宋体" w:hAnsi="宋体" w:eastAsia="宋体"/>
          <w:b/>
          <w:bCs w:val="0"/>
          <w:color w:val="000000"/>
          <w:sz w:val="24"/>
          <w:szCs w:val="24"/>
          <w:highlight w:val="none"/>
          <w:lang w:val="en-US" w:eastAsia="zh-CN"/>
        </w:rPr>
        <w:t xml:space="preserve">要求中第 3-6 条内容，明确规定了所投采购包在投标阶段必须提交的相关材料。</w:t>
      </w:r>
      <w:r/>
    </w:p>
    <w:p>
      <w:pPr>
        <w:ind w:firstLine="420"/>
        <w:spacing w:line="360" w:lineRule="auto"/>
        <w:rPr>
          <w:rFonts w:ascii="宋体" w:hAnsi="宋体"/>
          <w:bCs/>
          <w:color w:val="000000"/>
          <w:sz w:val="24"/>
          <w:szCs w:val="24"/>
          <w:highlight w:val="none"/>
        </w:rPr>
        <w:outlineLvl w:val="0"/>
      </w:pPr>
      <w:r>
        <w:rPr>
          <w:rFonts w:hint="eastAsia" w:ascii="宋体" w:hAnsi="宋体" w:eastAsia="宋体"/>
          <w:b/>
          <w:bCs w:val="0"/>
          <w:color w:val="000000"/>
          <w:sz w:val="24"/>
          <w:szCs w:val="24"/>
          <w:highlight w:val="none"/>
          <w:lang w:val="en-US" w:eastAsia="zh-CN"/>
        </w:rPr>
        <w:t xml:space="preserve">投标人须严格按照该 3-6 条的具体要求，完整、合规地准备并提交对应材料，若未按要求提供相关材料，将按无效标处理，相关投标资格及投标结果均无效。</w:t>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vanish/>
        </w:rPr>
      </w:pPr>
      <w:r>
        <w:rPr>
          <w:vanish/>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8"/>
      </w:rPr>
      <w:framePr w:wrap="around" w:vAnchor="text" w:hAnchor="margin" w:xAlign="center" w:y="1"/>
    </w:pPr>
    <w:r>
      <w:rPr>
        <w:rStyle w:val="998"/>
      </w:rPr>
      <w:fldChar w:fldCharType="begin"/>
    </w:r>
    <w:r>
      <w:rPr>
        <w:rStyle w:val="998"/>
      </w:rPr>
      <w:instrText xml:space="preserve">PAGE  </w:instrText>
    </w:r>
    <w:r>
      <w:rPr>
        <w:rStyle w:val="998"/>
      </w:rPr>
      <w:fldChar w:fldCharType="separate"/>
    </w:r>
    <w:r>
      <w:rPr>
        <w:rStyle w:val="998"/>
      </w:rPr>
      <w:t xml:space="preserve">1</w:t>
    </w:r>
    <w:r>
      <w:rPr>
        <w:rStyle w:val="998"/>
      </w:rPr>
      <w:fldChar w:fldCharType="end"/>
    </w:r>
    <w:r/>
  </w:p>
  <w:p>
    <w:pPr>
      <w:pStyle w:val="96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25"/>
      <w:isLgl w:val="false"/>
      <w:suff w:val="nothing"/>
      <w:lvlText w:val=""/>
      <w:lvlJc w:val="left"/>
      <w:pPr>
        <w:ind w:left="0" w:firstLine="0"/>
      </w:pPr>
      <w:rPr>
        <w:rFonts w:hint="eastAsia"/>
      </w:rPr>
    </w:lvl>
    <w:lvl w:ilvl="6">
      <w:start w:val="1"/>
      <w:numFmt w:val="decimal"/>
      <w:pStyle w:val="1227"/>
      <w:isLgl w:val="false"/>
      <w:suff w:val="nothing"/>
      <w:lvlText w:val=""/>
      <w:lvlJc w:val="left"/>
      <w:pPr>
        <w:ind w:left="0" w:firstLine="0"/>
      </w:pPr>
      <w:rPr>
        <w:rFonts w:hint="eastAsia"/>
      </w:rPr>
    </w:lvl>
    <w:lvl w:ilvl="7">
      <w:start w:val="1"/>
      <w:numFmt w:val="decimal"/>
      <w:pStyle w:val="1229"/>
      <w:isLgl w:val="false"/>
      <w:suff w:val="nothing"/>
      <w:lvlText w:val=""/>
      <w:lvlJc w:val="left"/>
      <w:pPr>
        <w:ind w:left="0" w:firstLine="0"/>
      </w:pPr>
      <w:rPr>
        <w:rFonts w:hint="eastAsia"/>
      </w:rPr>
    </w:lvl>
    <w:lvl w:ilvl="8">
      <w:start w:val="1"/>
      <w:numFmt w:val="decimal"/>
      <w:pStyle w:val="1231"/>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3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bullet"/>
      <w:pStyle w:val="80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2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bullet"/>
      <w:pStyle w:val="1317"/>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pStyle w:val="106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315"/>
    <w:uiPriority w:val="0"/>
    <w:qFormat/>
    <w:pPr>
      <w:jc w:val="both"/>
      <w:widowControl w:val="off"/>
    </w:pPr>
    <w:rPr>
      <w:rFonts w:hint="default" w:ascii="Calibri" w:hAnsi="Calibri" w:eastAsia="Arial" w:cs="Times New Roman"/>
      <w:sz w:val="21"/>
      <w:szCs w:val="22"/>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正文文本111"/>
    <w:basedOn w:val="796"/>
    <w:next w:val="809"/>
    <w:uiPriority w:val="0"/>
    <w:qFormat/>
    <w:rPr>
      <w:rFonts w:ascii="华文中宋" w:hAnsi="Times New Roman" w:eastAsia="华文中宋"/>
      <w:bCs/>
      <w:sz w:val="28"/>
    </w:rPr>
  </w:style>
  <w:style w:type="paragraph" w:styleId="809" w:customStyle="1">
    <w:name w:val="列表12"/>
    <w:basedOn w:val="796"/>
    <w:uiPriority w:val="0"/>
    <w:qFormat/>
    <w:pPr>
      <w:numPr>
        <w:ilvl w:val="0"/>
        <w:numId w:val="1"/>
      </w:numPr>
      <w:spacing w:after="20" w:line="288" w:lineRule="auto"/>
    </w:pPr>
    <w:rPr>
      <w:szCs w:val="20"/>
      <w:lang w:val="en-GB"/>
    </w:rPr>
  </w:style>
  <w:style w:type="paragraph" w:styleId="810">
    <w:name w:val="toc 7"/>
    <w:basedOn w:val="796"/>
    <w:next w:val="796"/>
    <w:uiPriority w:val="39"/>
    <w:unhideWhenUsed/>
    <w:qFormat/>
    <w:pPr>
      <w:ind w:left="1701" w:right="0" w:firstLine="0"/>
      <w:spacing w:after="57"/>
    </w:p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toc 5"/>
    <w:basedOn w:val="796"/>
    <w:next w:val="796"/>
    <w:uiPriority w:val="39"/>
    <w:unhideWhenUsed/>
    <w:qFormat/>
    <w:pPr>
      <w:ind w:left="1134" w:right="0" w:firstLine="0"/>
      <w:spacing w:after="57"/>
    </w:pPr>
  </w:style>
  <w:style w:type="paragraph" w:styleId="813">
    <w:name w:val="toc 3"/>
    <w:basedOn w:val="796"/>
    <w:next w:val="796"/>
    <w:uiPriority w:val="39"/>
    <w:unhideWhenUsed/>
    <w:qFormat/>
    <w:pPr>
      <w:ind w:left="567" w:right="0" w:firstLine="0"/>
      <w:spacing w:after="57"/>
    </w:pPr>
  </w:style>
  <w:style w:type="paragraph" w:styleId="814">
    <w:name w:val="toc 8"/>
    <w:basedOn w:val="796"/>
    <w:next w:val="796"/>
    <w:uiPriority w:val="39"/>
    <w:unhideWhenUsed/>
    <w:qFormat/>
    <w:pPr>
      <w:ind w:left="1984" w:right="0" w:firstLine="0"/>
      <w:spacing w:after="57"/>
    </w:pPr>
  </w:style>
  <w:style w:type="paragraph" w:styleId="815">
    <w:name w:val="endnote text"/>
    <w:basedOn w:val="796"/>
    <w:uiPriority w:val="99"/>
    <w:semiHidden/>
    <w:unhideWhenUsed/>
    <w:qFormat/>
    <w:pPr>
      <w:spacing w:after="0" w:line="240" w:lineRule="auto"/>
    </w:pPr>
    <w:rPr>
      <w:sz w:val="20"/>
    </w:rPr>
  </w:style>
  <w:style w:type="paragraph" w:styleId="816">
    <w:name w:val="Footer"/>
    <w:basedOn w:val="796"/>
    <w:uiPriority w:val="99"/>
    <w:unhideWhenUsed/>
    <w:qFormat/>
    <w:pPr>
      <w:spacing w:after="0" w:line="240" w:lineRule="auto"/>
      <w:tabs>
        <w:tab w:val="center" w:pos="7143" w:leader="none"/>
        <w:tab w:val="right" w:pos="14287" w:leader="none"/>
      </w:tabs>
    </w:pPr>
  </w:style>
  <w:style w:type="paragraph" w:styleId="817">
    <w:name w:val="Header"/>
    <w:basedOn w:val="796"/>
    <w:uiPriority w:val="99"/>
    <w:unhideWhenUsed/>
    <w:qFormat/>
    <w:pPr>
      <w:spacing w:after="0" w:line="240" w:lineRule="auto"/>
      <w:tabs>
        <w:tab w:val="center" w:pos="7143" w:leader="none"/>
        <w:tab w:val="right" w:pos="14287" w:leader="none"/>
      </w:tabs>
    </w:pPr>
  </w:style>
  <w:style w:type="paragraph" w:styleId="818">
    <w:name w:val="toc 1"/>
    <w:basedOn w:val="796"/>
    <w:next w:val="796"/>
    <w:uiPriority w:val="39"/>
    <w:unhideWhenUsed/>
    <w:qFormat/>
    <w:pPr>
      <w:ind w:left="0" w:right="0" w:firstLine="0"/>
      <w:spacing w:after="57"/>
    </w:pPr>
  </w:style>
  <w:style w:type="paragraph" w:styleId="819">
    <w:name w:val="toc 4"/>
    <w:basedOn w:val="796"/>
    <w:next w:val="796"/>
    <w:uiPriority w:val="39"/>
    <w:unhideWhenUsed/>
    <w:qFormat/>
    <w:pPr>
      <w:ind w:left="850" w:right="0" w:firstLine="0"/>
      <w:spacing w:after="57"/>
    </w:pPr>
  </w:style>
  <w:style w:type="paragraph" w:styleId="820">
    <w:name w:val="Subtitle"/>
    <w:basedOn w:val="796"/>
    <w:next w:val="796"/>
    <w:uiPriority w:val="11"/>
    <w:qFormat/>
    <w:pPr>
      <w:spacing w:before="200" w:after="200"/>
    </w:pPr>
    <w:rPr>
      <w:sz w:val="24"/>
      <w:szCs w:val="24"/>
    </w:rPr>
  </w:style>
  <w:style w:type="paragraph" w:styleId="821">
    <w:name w:val="footnote text"/>
    <w:basedOn w:val="796"/>
    <w:uiPriority w:val="99"/>
    <w:semiHidden/>
    <w:unhideWhenUsed/>
    <w:qFormat/>
    <w:pPr>
      <w:spacing w:after="40" w:line="240" w:lineRule="auto"/>
    </w:pPr>
    <w:rPr>
      <w:sz w:val="18"/>
    </w:rPr>
  </w:style>
  <w:style w:type="paragraph" w:styleId="822">
    <w:name w:val="toc 6"/>
    <w:basedOn w:val="796"/>
    <w:next w:val="796"/>
    <w:uiPriority w:val="39"/>
    <w:unhideWhenUsed/>
    <w:qFormat/>
    <w:pPr>
      <w:ind w:left="1417" w:right="0" w:firstLine="0"/>
      <w:spacing w:after="57"/>
    </w:pPr>
  </w:style>
  <w:style w:type="paragraph" w:styleId="823">
    <w:name w:val="table of figures"/>
    <w:basedOn w:val="796"/>
    <w:next w:val="796"/>
    <w:uiPriority w:val="99"/>
    <w:unhideWhenUsed/>
    <w:qFormat/>
    <w:pPr>
      <w:spacing w:after="0" w:afterAutospacing="0"/>
    </w:pPr>
  </w:style>
  <w:style w:type="paragraph" w:styleId="824">
    <w:name w:val="toc 2"/>
    <w:basedOn w:val="796"/>
    <w:next w:val="796"/>
    <w:uiPriority w:val="39"/>
    <w:unhideWhenUsed/>
    <w:qFormat/>
    <w:pPr>
      <w:ind w:left="283" w:right="0" w:firstLine="0"/>
      <w:spacing w:after="57"/>
    </w:pPr>
  </w:style>
  <w:style w:type="paragraph" w:styleId="825">
    <w:name w:val="toc 9"/>
    <w:basedOn w:val="796"/>
    <w:next w:val="796"/>
    <w:uiPriority w:val="39"/>
    <w:unhideWhenUsed/>
    <w:qFormat/>
    <w:pPr>
      <w:ind w:left="2268" w:right="0" w:firstLine="0"/>
      <w:spacing w:after="57"/>
    </w:pPr>
  </w:style>
  <w:style w:type="paragraph" w:styleId="826">
    <w:name w:val="Title"/>
    <w:basedOn w:val="796"/>
    <w:next w:val="796"/>
    <w:uiPriority w:val="10"/>
    <w:qFormat/>
    <w:pPr>
      <w:contextualSpacing/>
      <w:spacing w:before="300" w:after="200"/>
    </w:pPr>
    <w:rPr>
      <w:sz w:val="48"/>
      <w:szCs w:val="48"/>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table" w:styleId="8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2"/>
    <w:basedOn w:val="796"/>
    <w:next w:val="796"/>
    <w:uiPriority w:val="9"/>
    <w:qFormat/>
    <w:pPr>
      <w:keepLines/>
      <w:keepNext/>
      <w:spacing w:before="480" w:after="200"/>
      <w:outlineLvl w:val="0"/>
    </w:pPr>
    <w:rPr>
      <w:rFonts w:ascii="Arial" w:hAnsi="Arial" w:cs="Arial"/>
      <w:sz w:val="40"/>
      <w:szCs w:val="40"/>
    </w:rPr>
  </w:style>
  <w:style w:type="paragraph" w:styleId="852" w:customStyle="1">
    <w:name w:val="标题 212"/>
    <w:basedOn w:val="796"/>
    <w:next w:val="796"/>
    <w:uiPriority w:val="9"/>
    <w:unhideWhenUsed/>
    <w:qFormat/>
    <w:pPr>
      <w:keepLines/>
      <w:keepNext/>
      <w:spacing w:before="360" w:after="200"/>
      <w:outlineLvl w:val="1"/>
    </w:pPr>
    <w:rPr>
      <w:rFonts w:ascii="Arial" w:hAnsi="Arial" w:cs="Arial"/>
      <w:sz w:val="34"/>
    </w:rPr>
  </w:style>
  <w:style w:type="paragraph" w:styleId="853" w:customStyle="1">
    <w:name w:val="标题 312"/>
    <w:basedOn w:val="796"/>
    <w:next w:val="796"/>
    <w:uiPriority w:val="9"/>
    <w:unhideWhenUsed/>
    <w:qFormat/>
    <w:pPr>
      <w:keepLines/>
      <w:keepNext/>
      <w:spacing w:before="320" w:after="200"/>
      <w:outlineLvl w:val="2"/>
    </w:pPr>
    <w:rPr>
      <w:rFonts w:ascii="Arial" w:hAnsi="Arial" w:cs="Arial"/>
      <w:sz w:val="30"/>
      <w:szCs w:val="30"/>
    </w:rPr>
  </w:style>
  <w:style w:type="paragraph" w:styleId="854" w:customStyle="1">
    <w:name w:val="标题 412"/>
    <w:basedOn w:val="796"/>
    <w:next w:val="796"/>
    <w:uiPriority w:val="9"/>
    <w:unhideWhenUsed/>
    <w:qFormat/>
    <w:pPr>
      <w:keepLines/>
      <w:keepNext/>
      <w:spacing w:before="320" w:after="200"/>
      <w:outlineLvl w:val="3"/>
    </w:pPr>
    <w:rPr>
      <w:rFonts w:ascii="Arial" w:hAnsi="Arial" w:cs="Arial"/>
      <w:b/>
      <w:bCs/>
      <w:sz w:val="26"/>
      <w:szCs w:val="26"/>
    </w:rPr>
  </w:style>
  <w:style w:type="paragraph" w:styleId="855" w:customStyle="1">
    <w:name w:val="标题 512"/>
    <w:basedOn w:val="796"/>
    <w:next w:val="796"/>
    <w:uiPriority w:val="9"/>
    <w:unhideWhenUsed/>
    <w:qFormat/>
    <w:pPr>
      <w:keepLines/>
      <w:keepNext/>
      <w:spacing w:before="320" w:after="200"/>
      <w:outlineLvl w:val="4"/>
    </w:pPr>
    <w:rPr>
      <w:rFonts w:ascii="Arial" w:hAnsi="Arial" w:cs="Arial"/>
      <w:b/>
      <w:bCs/>
      <w:sz w:val="24"/>
      <w:szCs w:val="24"/>
    </w:rPr>
  </w:style>
  <w:style w:type="paragraph" w:styleId="856" w:customStyle="1">
    <w:name w:val="标题 612"/>
    <w:basedOn w:val="796"/>
    <w:next w:val="796"/>
    <w:uiPriority w:val="9"/>
    <w:unhideWhenUsed/>
    <w:qFormat/>
    <w:pPr>
      <w:keepLines/>
      <w:keepNext/>
      <w:spacing w:before="320" w:after="200"/>
      <w:outlineLvl w:val="5"/>
    </w:pPr>
    <w:rPr>
      <w:rFonts w:ascii="Arial" w:hAnsi="Arial" w:cs="Arial"/>
      <w:b/>
      <w:bCs/>
      <w:sz w:val="22"/>
    </w:rPr>
  </w:style>
  <w:style w:type="paragraph" w:styleId="857" w:customStyle="1">
    <w:name w:val="标题 712"/>
    <w:basedOn w:val="796"/>
    <w:next w:val="796"/>
    <w:uiPriority w:val="9"/>
    <w:unhideWhenUsed/>
    <w:qFormat/>
    <w:pPr>
      <w:keepLines/>
      <w:keepNext/>
      <w:spacing w:before="320" w:after="200"/>
      <w:outlineLvl w:val="6"/>
    </w:pPr>
    <w:rPr>
      <w:rFonts w:ascii="Arial" w:hAnsi="Arial" w:cs="Arial"/>
      <w:b/>
      <w:bCs/>
      <w:i/>
      <w:iCs/>
      <w:sz w:val="22"/>
    </w:rPr>
  </w:style>
  <w:style w:type="paragraph" w:styleId="858" w:customStyle="1">
    <w:name w:val="标题 812"/>
    <w:basedOn w:val="796"/>
    <w:next w:val="796"/>
    <w:uiPriority w:val="9"/>
    <w:unhideWhenUsed/>
    <w:qFormat/>
    <w:pPr>
      <w:keepLines/>
      <w:keepNext/>
      <w:spacing w:before="320" w:after="200"/>
      <w:outlineLvl w:val="7"/>
    </w:pPr>
    <w:rPr>
      <w:rFonts w:ascii="Arial" w:hAnsi="Arial" w:cs="Arial"/>
      <w:i/>
      <w:iCs/>
      <w:sz w:val="22"/>
    </w:rPr>
  </w:style>
  <w:style w:type="paragraph" w:styleId="859" w:customStyle="1">
    <w:name w:val="标题 912"/>
    <w:basedOn w:val="796"/>
    <w:next w:val="796"/>
    <w:uiPriority w:val="9"/>
    <w:unhideWhenUsed/>
    <w:qFormat/>
    <w:pPr>
      <w:keepLines/>
      <w:keepNext/>
      <w:spacing w:before="320" w:after="200"/>
      <w:outlineLvl w:val="8"/>
    </w:pPr>
    <w:rPr>
      <w:rFonts w:ascii="Arial" w:hAnsi="Arial" w:cs="Arial"/>
      <w:i/>
      <w:iCs/>
      <w:szCs w:val="21"/>
    </w:rPr>
  </w:style>
  <w:style w:type="character" w:styleId="860" w:customStyle="1">
    <w:name w:val="默认段落字体12"/>
    <w:link w:val="796"/>
    <w:uiPriority w:val="1"/>
    <w:unhideWhenUsed/>
    <w:qFormat/>
  </w:style>
  <w:style w:type="table" w:styleId="861" w:customStyle="1">
    <w:name w:val="普通表格12"/>
    <w:uiPriority w:val="99"/>
    <w:unhideWhenUsed/>
    <w:qFormat/>
    <w:tblPr/>
  </w:style>
  <w:style w:type="paragraph" w:styleId="862" w:customStyle="1">
    <w:name w:val="目录 7112"/>
    <w:basedOn w:val="796"/>
    <w:next w:val="796"/>
    <w:uiPriority w:val="39"/>
    <w:unhideWhenUsed/>
    <w:qFormat/>
    <w:pPr>
      <w:ind w:left="1701"/>
      <w:spacing w:after="57"/>
    </w:pPr>
  </w:style>
  <w:style w:type="paragraph" w:styleId="863" w:customStyle="1">
    <w:name w:val="题注11"/>
    <w:basedOn w:val="796"/>
    <w:next w:val="796"/>
    <w:uiPriority w:val="35"/>
    <w:unhideWhenUsed/>
    <w:qFormat/>
    <w:pPr>
      <w:spacing w:line="276" w:lineRule="auto"/>
    </w:pPr>
    <w:rPr>
      <w:b/>
      <w:bCs/>
      <w:color w:val="4f81bd"/>
      <w:sz w:val="18"/>
      <w:szCs w:val="18"/>
    </w:rPr>
  </w:style>
  <w:style w:type="paragraph" w:styleId="864" w:customStyle="1">
    <w:name w:val="批注文字12"/>
    <w:basedOn w:val="796"/>
    <w:link w:val="865"/>
    <w:uiPriority w:val="99"/>
    <w:unhideWhenUsed/>
    <w:qFormat/>
    <w:pPr>
      <w:jc w:val="left"/>
    </w:pPr>
  </w:style>
  <w:style w:type="character" w:styleId="865" w:customStyle="1">
    <w:name w:val="批注文字 字符"/>
    <w:basedOn w:val="860"/>
    <w:link w:val="864"/>
    <w:uiPriority w:val="99"/>
    <w:semiHidden/>
    <w:qFormat/>
    <w:rPr>
      <w:rFonts w:ascii="Calibri" w:hAnsi="Calibri" w:eastAsia="Arial"/>
      <w:sz w:val="21"/>
      <w:szCs w:val="22"/>
    </w:rPr>
  </w:style>
  <w:style w:type="paragraph" w:styleId="866" w:customStyle="1">
    <w:name w:val="正文文本缩进12"/>
    <w:basedOn w:val="796"/>
    <w:uiPriority w:val="0"/>
    <w:qFormat/>
    <w:pPr>
      <w:ind w:firstLine="560"/>
    </w:pPr>
    <w:rPr>
      <w:sz w:val="28"/>
    </w:rPr>
  </w:style>
  <w:style w:type="paragraph" w:styleId="867" w:customStyle="1">
    <w:name w:val="文本块1"/>
    <w:basedOn w:val="796"/>
    <w:uiPriority w:val="0"/>
    <w:qFormat/>
    <w:pPr>
      <w:ind w:left="420" w:right="33"/>
      <w:jc w:val="left"/>
    </w:pPr>
    <w:rPr>
      <w:sz w:val="24"/>
      <w:szCs w:val="20"/>
    </w:rPr>
  </w:style>
  <w:style w:type="paragraph" w:styleId="868" w:customStyle="1">
    <w:name w:val="目录 5112"/>
    <w:basedOn w:val="796"/>
    <w:next w:val="796"/>
    <w:uiPriority w:val="39"/>
    <w:unhideWhenUsed/>
    <w:qFormat/>
    <w:pPr>
      <w:ind w:left="1134"/>
      <w:spacing w:after="57"/>
    </w:pPr>
  </w:style>
  <w:style w:type="paragraph" w:styleId="869" w:customStyle="1">
    <w:name w:val="目录 3112"/>
    <w:basedOn w:val="796"/>
    <w:next w:val="796"/>
    <w:uiPriority w:val="39"/>
    <w:unhideWhenUsed/>
    <w:qFormat/>
    <w:pPr>
      <w:ind w:left="567"/>
      <w:spacing w:after="57"/>
    </w:pPr>
  </w:style>
  <w:style w:type="paragraph" w:styleId="870" w:customStyle="1">
    <w:name w:val="纯文本12"/>
    <w:basedOn w:val="796"/>
    <w:uiPriority w:val="0"/>
    <w:qFormat/>
    <w:rPr>
      <w:rFonts w:ascii="黑体" w:cs="Times New Roman"/>
      <w:szCs w:val="21"/>
    </w:rPr>
  </w:style>
  <w:style w:type="paragraph" w:styleId="871" w:customStyle="1">
    <w:name w:val="目录 8112"/>
    <w:basedOn w:val="796"/>
    <w:next w:val="796"/>
    <w:uiPriority w:val="39"/>
    <w:unhideWhenUsed/>
    <w:qFormat/>
    <w:pPr>
      <w:ind w:left="1984"/>
      <w:spacing w:after="57"/>
    </w:pPr>
  </w:style>
  <w:style w:type="paragraph" w:styleId="872" w:customStyle="1">
    <w:name w:val="尾注文本11"/>
    <w:basedOn w:val="796"/>
    <w:uiPriority w:val="99"/>
    <w:unhideWhenUsed/>
    <w:qFormat/>
    <w:rPr>
      <w:sz w:val="20"/>
    </w:rPr>
  </w:style>
  <w:style w:type="paragraph" w:styleId="873" w:customStyle="1">
    <w:name w:val="批注框文本12"/>
    <w:basedOn w:val="796"/>
    <w:link w:val="874"/>
    <w:uiPriority w:val="99"/>
    <w:unhideWhenUsed/>
    <w:qFormat/>
    <w:rPr>
      <w:sz w:val="18"/>
      <w:szCs w:val="18"/>
    </w:rPr>
  </w:style>
  <w:style w:type="character" w:styleId="874" w:customStyle="1">
    <w:name w:val="批注框文本 字符"/>
    <w:basedOn w:val="860"/>
    <w:link w:val="873"/>
    <w:uiPriority w:val="99"/>
    <w:semiHidden/>
    <w:qFormat/>
    <w:rPr>
      <w:rFonts w:ascii="Calibri" w:hAnsi="Calibri" w:eastAsia="Arial"/>
      <w:sz w:val="18"/>
      <w:szCs w:val="18"/>
    </w:rPr>
  </w:style>
  <w:style w:type="paragraph" w:styleId="875" w:customStyle="1">
    <w:name w:val="页脚12"/>
    <w:basedOn w:val="796"/>
    <w:uiPriority w:val="99"/>
    <w:unhideWhenUsed/>
    <w:qFormat/>
    <w:pPr>
      <w:tabs>
        <w:tab w:val="center" w:pos="7143" w:leader="none"/>
        <w:tab w:val="right" w:pos="14287" w:leader="none"/>
      </w:tabs>
    </w:pPr>
  </w:style>
  <w:style w:type="paragraph" w:styleId="876" w:customStyle="1">
    <w:name w:val="页眉12"/>
    <w:basedOn w:val="796"/>
    <w:uiPriority w:val="99"/>
    <w:unhideWhenUsed/>
    <w:qFormat/>
    <w:pPr>
      <w:tabs>
        <w:tab w:val="center" w:pos="7143" w:leader="none"/>
        <w:tab w:val="right" w:pos="14287" w:leader="none"/>
      </w:tabs>
    </w:pPr>
  </w:style>
  <w:style w:type="paragraph" w:styleId="877" w:customStyle="1">
    <w:name w:val="目录 1113"/>
    <w:basedOn w:val="796"/>
    <w:next w:val="796"/>
    <w:uiPriority w:val="39"/>
    <w:unhideWhenUsed/>
    <w:qFormat/>
    <w:pPr>
      <w:spacing w:after="57"/>
    </w:pPr>
  </w:style>
  <w:style w:type="paragraph" w:styleId="878" w:customStyle="1">
    <w:name w:val="目录 4112"/>
    <w:basedOn w:val="796"/>
    <w:next w:val="796"/>
    <w:uiPriority w:val="39"/>
    <w:unhideWhenUsed/>
    <w:qFormat/>
    <w:pPr>
      <w:ind w:left="850"/>
      <w:spacing w:after="57"/>
    </w:pPr>
  </w:style>
  <w:style w:type="paragraph" w:styleId="879" w:customStyle="1">
    <w:name w:val="副标题11"/>
    <w:basedOn w:val="796"/>
    <w:next w:val="796"/>
    <w:uiPriority w:val="11"/>
    <w:qFormat/>
    <w:pPr>
      <w:spacing w:before="200" w:after="200"/>
    </w:pPr>
    <w:rPr>
      <w:sz w:val="24"/>
      <w:szCs w:val="24"/>
    </w:rPr>
  </w:style>
  <w:style w:type="paragraph" w:styleId="880" w:customStyle="1">
    <w:name w:val="脚注文本11"/>
    <w:basedOn w:val="796"/>
    <w:uiPriority w:val="99"/>
    <w:unhideWhenUsed/>
    <w:qFormat/>
    <w:pPr>
      <w:spacing w:after="40"/>
    </w:pPr>
    <w:rPr>
      <w:sz w:val="18"/>
    </w:rPr>
  </w:style>
  <w:style w:type="paragraph" w:styleId="881" w:customStyle="1">
    <w:name w:val="目录 6112"/>
    <w:basedOn w:val="796"/>
    <w:next w:val="796"/>
    <w:uiPriority w:val="39"/>
    <w:unhideWhenUsed/>
    <w:qFormat/>
    <w:pPr>
      <w:ind w:left="1417"/>
      <w:spacing w:after="57"/>
    </w:pPr>
  </w:style>
  <w:style w:type="paragraph" w:styleId="882" w:customStyle="1">
    <w:name w:val="正文文本缩进 312"/>
    <w:basedOn w:val="796"/>
    <w:uiPriority w:val="0"/>
    <w:qFormat/>
    <w:pPr>
      <w:ind w:left="359" w:firstLine="359"/>
    </w:pPr>
    <w:rPr>
      <w:rFonts w:ascii="Tahoma" w:hAnsi="Tahoma"/>
    </w:rPr>
  </w:style>
  <w:style w:type="paragraph" w:styleId="883" w:customStyle="1">
    <w:name w:val="图表目录12"/>
    <w:basedOn w:val="796"/>
    <w:next w:val="796"/>
    <w:uiPriority w:val="99"/>
    <w:unhideWhenUsed/>
    <w:qFormat/>
  </w:style>
  <w:style w:type="paragraph" w:styleId="884" w:customStyle="1">
    <w:name w:val="目录 2112"/>
    <w:basedOn w:val="796"/>
    <w:next w:val="796"/>
    <w:uiPriority w:val="39"/>
    <w:unhideWhenUsed/>
    <w:qFormat/>
    <w:pPr>
      <w:ind w:left="283"/>
      <w:spacing w:after="57"/>
    </w:pPr>
  </w:style>
  <w:style w:type="paragraph" w:styleId="885" w:customStyle="1">
    <w:name w:val="目录 9112"/>
    <w:basedOn w:val="796"/>
    <w:next w:val="796"/>
    <w:uiPriority w:val="39"/>
    <w:unhideWhenUsed/>
    <w:qFormat/>
    <w:pPr>
      <w:ind w:left="2268"/>
      <w:spacing w:after="57"/>
    </w:pPr>
  </w:style>
  <w:style w:type="paragraph" w:styleId="886" w:customStyle="1">
    <w:name w:val="普通(网站)12"/>
    <w:basedOn w:val="796"/>
    <w:uiPriority w:val="99"/>
    <w:unhideWhenUsed/>
    <w:qFormat/>
    <w:pPr>
      <w:jc w:val="left"/>
      <w:spacing w:beforeAutospacing="1" w:afterAutospacing="1"/>
    </w:pPr>
    <w:rPr>
      <w:sz w:val="24"/>
    </w:rPr>
  </w:style>
  <w:style w:type="paragraph" w:styleId="887" w:customStyle="1">
    <w:name w:val="标题12"/>
    <w:basedOn w:val="796"/>
    <w:next w:val="796"/>
    <w:uiPriority w:val="10"/>
    <w:qFormat/>
    <w:pPr>
      <w:contextualSpacing/>
      <w:spacing w:before="300" w:after="200"/>
    </w:pPr>
    <w:rPr>
      <w:sz w:val="48"/>
      <w:szCs w:val="48"/>
    </w:rPr>
  </w:style>
  <w:style w:type="paragraph" w:styleId="888" w:customStyle="1">
    <w:name w:val="批注主题12"/>
    <w:basedOn w:val="864"/>
    <w:next w:val="864"/>
    <w:link w:val="889"/>
    <w:uiPriority w:val="99"/>
    <w:unhideWhenUsed/>
    <w:qFormat/>
    <w:rPr>
      <w:b/>
      <w:bCs/>
    </w:rPr>
  </w:style>
  <w:style w:type="character" w:styleId="889" w:customStyle="1">
    <w:name w:val="批注主题 字符"/>
    <w:basedOn w:val="865"/>
    <w:link w:val="888"/>
    <w:uiPriority w:val="99"/>
    <w:semiHidden/>
    <w:qFormat/>
    <w:rPr>
      <w:rFonts w:ascii="Calibri" w:hAnsi="Calibri" w:eastAsia="Arial"/>
      <w:b/>
      <w:bCs/>
      <w:sz w:val="21"/>
      <w:szCs w:val="22"/>
    </w:rPr>
  </w:style>
  <w:style w:type="table" w:styleId="890" w:customStyle="1">
    <w:name w:val="网格型12"/>
    <w:uiPriority w:val="59"/>
    <w:qFormat/>
    <w:tblPr/>
  </w:style>
  <w:style w:type="character" w:styleId="891" w:customStyle="1">
    <w:name w:val="要点12"/>
    <w:basedOn w:val="860"/>
    <w:link w:val="796"/>
    <w:uiPriority w:val="22"/>
    <w:qFormat/>
    <w:rPr>
      <w:b/>
    </w:rPr>
  </w:style>
  <w:style w:type="character" w:styleId="892" w:customStyle="1">
    <w:name w:val="尾注引用11"/>
    <w:link w:val="796"/>
    <w:uiPriority w:val="99"/>
    <w:unhideWhenUsed/>
    <w:qFormat/>
    <w:rPr>
      <w:vertAlign w:val="superscript"/>
    </w:rPr>
  </w:style>
  <w:style w:type="character" w:styleId="893" w:customStyle="1">
    <w:name w:val="页码12"/>
    <w:basedOn w:val="860"/>
    <w:link w:val="796"/>
    <w:uiPriority w:val="0"/>
    <w:qFormat/>
  </w:style>
  <w:style w:type="character" w:styleId="894" w:customStyle="1">
    <w:name w:val="超链接12"/>
    <w:link w:val="796"/>
    <w:uiPriority w:val="99"/>
    <w:unhideWhenUsed/>
    <w:qFormat/>
    <w:rPr>
      <w:color w:val="0000ff"/>
      <w:u w:val="single"/>
    </w:rPr>
  </w:style>
  <w:style w:type="character" w:styleId="895" w:customStyle="1">
    <w:name w:val="批注引用12"/>
    <w:basedOn w:val="860"/>
    <w:link w:val="796"/>
    <w:uiPriority w:val="99"/>
    <w:unhideWhenUsed/>
    <w:qFormat/>
    <w:rPr>
      <w:sz w:val="21"/>
      <w:szCs w:val="21"/>
    </w:rPr>
  </w:style>
  <w:style w:type="character" w:styleId="896" w:customStyle="1">
    <w:name w:val="脚注引用11"/>
    <w:link w:val="796"/>
    <w:uiPriority w:val="99"/>
    <w:unhideWhenUsed/>
    <w:qFormat/>
    <w:rPr>
      <w:vertAlign w:val="superscript"/>
    </w:rPr>
  </w:style>
  <w:style w:type="paragraph" w:styleId="897" w:customStyle="1">
    <w:name w:val="正文文本1"/>
    <w:basedOn w:val="796"/>
    <w:next w:val="796"/>
    <w:link w:val="898"/>
    <w:uiPriority w:val="0"/>
    <w:qFormat/>
    <w:rPr>
      <w:rFonts w:ascii="楷体_GB2312" w:hAnsi="Arial" w:eastAsia="楷体_GB2312"/>
      <w:sz w:val="28"/>
      <w:szCs w:val="28"/>
      <w:lang w:eastAsia="en-US"/>
    </w:rPr>
  </w:style>
  <w:style w:type="character" w:styleId="898" w:customStyle="1">
    <w:name w:val="正文文本 Char"/>
    <w:link w:val="897"/>
    <w:uiPriority w:val="0"/>
    <w:qFormat/>
    <w:rPr>
      <w:rFonts w:ascii="楷体_GB2312" w:hAnsi="Arial" w:eastAsia="楷体_GB2312" w:cs="Times New Roman"/>
      <w:sz w:val="28"/>
      <w:szCs w:val="28"/>
      <w:lang w:eastAsia="en-US"/>
    </w:rPr>
  </w:style>
  <w:style w:type="paragraph" w:styleId="899" w:customStyle="1">
    <w:name w:val="标题二、"/>
    <w:basedOn w:val="796"/>
    <w:uiPriority w:val="99"/>
    <w:qFormat/>
    <w:pPr>
      <w:ind w:firstLine="200"/>
      <w:spacing w:line="360" w:lineRule="auto"/>
      <w:outlineLvl w:val="2"/>
    </w:pPr>
    <w:rPr>
      <w:rFonts w:ascii="宋体" w:hAnsi="宋体"/>
      <w:b/>
      <w:szCs w:val="21"/>
    </w:rPr>
  </w:style>
  <w:style w:type="table" w:styleId="900" w:customStyle="1">
    <w:name w:val="无格式表格 11"/>
    <w:basedOn w:val="861"/>
    <w:uiPriority w:val="59"/>
    <w:qFormat/>
    <w:rPr>
      <w:rFonts w:ascii="Calibri" w:hAnsi="Calibri"/>
    </w:rPr>
    <w:tblPr/>
  </w:style>
  <w:style w:type="table" w:styleId="901" w:customStyle="1">
    <w:name w:val="无格式表格 21"/>
    <w:basedOn w:val="861"/>
    <w:uiPriority w:val="59"/>
    <w:qFormat/>
    <w:rPr>
      <w:rFonts w:ascii="Calibri" w:hAnsi="Calibri"/>
    </w:rPr>
    <w:tblPr/>
  </w:style>
  <w:style w:type="table" w:styleId="902" w:customStyle="1">
    <w:name w:val="无格式表格 31"/>
    <w:basedOn w:val="861"/>
    <w:uiPriority w:val="99"/>
    <w:qFormat/>
    <w:rPr>
      <w:rFonts w:ascii="Calibri" w:hAnsi="Calibri"/>
    </w:rPr>
    <w:tblPr/>
  </w:style>
  <w:style w:type="table" w:styleId="903" w:customStyle="1">
    <w:name w:val="无格式表格 41"/>
    <w:basedOn w:val="861"/>
    <w:uiPriority w:val="99"/>
    <w:qFormat/>
    <w:rPr>
      <w:rFonts w:ascii="Calibri" w:hAnsi="Calibri"/>
    </w:rPr>
    <w:tblPr/>
  </w:style>
  <w:style w:type="table" w:styleId="904" w:customStyle="1">
    <w:name w:val="无格式表格 51"/>
    <w:basedOn w:val="861"/>
    <w:uiPriority w:val="99"/>
    <w:qFormat/>
    <w:rPr>
      <w:rFonts w:ascii="Calibri" w:hAnsi="Calibri"/>
    </w:rPr>
    <w:tblPr/>
  </w:style>
  <w:style w:type="table" w:styleId="905" w:customStyle="1">
    <w:name w:val="网格表 1 浅色1"/>
    <w:basedOn w:val="861"/>
    <w:uiPriority w:val="99"/>
    <w:qFormat/>
    <w:rPr>
      <w:rFonts w:ascii="Calibri" w:hAnsi="Calibri"/>
    </w:rPr>
    <w:tblPr/>
  </w:style>
  <w:style w:type="table" w:styleId="906" w:customStyle="1">
    <w:name w:val="网格表 21"/>
    <w:basedOn w:val="861"/>
    <w:uiPriority w:val="99"/>
    <w:qFormat/>
    <w:rPr>
      <w:rFonts w:ascii="Calibri" w:hAnsi="Calibri"/>
    </w:rPr>
    <w:tblPr/>
  </w:style>
  <w:style w:type="table" w:styleId="907" w:customStyle="1">
    <w:name w:val="网格表 31"/>
    <w:basedOn w:val="861"/>
    <w:uiPriority w:val="99"/>
    <w:qFormat/>
    <w:rPr>
      <w:rFonts w:ascii="Calibri" w:hAnsi="Calibri"/>
    </w:rPr>
    <w:tblPr/>
  </w:style>
  <w:style w:type="table" w:styleId="908" w:customStyle="1">
    <w:name w:val="网格表 41"/>
    <w:basedOn w:val="861"/>
    <w:uiPriority w:val="59"/>
    <w:qFormat/>
    <w:rPr>
      <w:rFonts w:ascii="Calibri" w:hAnsi="Calibri"/>
    </w:rPr>
    <w:tblPr/>
  </w:style>
  <w:style w:type="table" w:styleId="909" w:customStyle="1">
    <w:name w:val="网格表 5 深色1"/>
    <w:basedOn w:val="861"/>
    <w:uiPriority w:val="99"/>
    <w:qFormat/>
    <w:rPr>
      <w:rFonts w:ascii="Calibri" w:hAnsi="Calibri"/>
    </w:rPr>
    <w:tblPr/>
  </w:style>
  <w:style w:type="table" w:styleId="910" w:customStyle="1">
    <w:name w:val="网格表 6 彩色1"/>
    <w:basedOn w:val="861"/>
    <w:uiPriority w:val="99"/>
    <w:qFormat/>
    <w:rPr>
      <w:rFonts w:ascii="Calibri" w:hAnsi="Calibri"/>
    </w:rPr>
    <w:tblPr/>
  </w:style>
  <w:style w:type="table" w:styleId="911" w:customStyle="1">
    <w:name w:val="网格表 7 彩色1"/>
    <w:basedOn w:val="861"/>
    <w:uiPriority w:val="99"/>
    <w:qFormat/>
    <w:rPr>
      <w:rFonts w:ascii="Calibri" w:hAnsi="Calibri"/>
    </w:rPr>
    <w:tblPr/>
  </w:style>
  <w:style w:type="table" w:styleId="912" w:customStyle="1">
    <w:name w:val="清单表 1 浅色1"/>
    <w:basedOn w:val="861"/>
    <w:uiPriority w:val="99"/>
    <w:qFormat/>
    <w:rPr>
      <w:rFonts w:ascii="Calibri" w:hAnsi="Calibri"/>
    </w:rPr>
    <w:tblPr/>
  </w:style>
  <w:style w:type="table" w:styleId="913" w:customStyle="1">
    <w:name w:val="清单表 21"/>
    <w:basedOn w:val="861"/>
    <w:uiPriority w:val="99"/>
    <w:qFormat/>
    <w:rPr>
      <w:rFonts w:ascii="Calibri" w:hAnsi="Calibri"/>
    </w:rPr>
    <w:tblPr/>
  </w:style>
  <w:style w:type="table" w:styleId="914" w:customStyle="1">
    <w:name w:val="清单表 31"/>
    <w:basedOn w:val="861"/>
    <w:uiPriority w:val="99"/>
    <w:qFormat/>
    <w:rPr>
      <w:rFonts w:ascii="Calibri" w:hAnsi="Calibri"/>
    </w:rPr>
    <w:tblPr/>
  </w:style>
  <w:style w:type="table" w:styleId="915" w:customStyle="1">
    <w:name w:val="清单表 41"/>
    <w:basedOn w:val="861"/>
    <w:uiPriority w:val="99"/>
    <w:qFormat/>
    <w:rPr>
      <w:rFonts w:ascii="Calibri" w:hAnsi="Calibri"/>
    </w:rPr>
    <w:tblPr/>
  </w:style>
  <w:style w:type="table" w:styleId="916" w:customStyle="1">
    <w:name w:val="清单表 5 深色1"/>
    <w:basedOn w:val="861"/>
    <w:uiPriority w:val="99"/>
    <w:qFormat/>
    <w:rPr>
      <w:rFonts w:ascii="Calibri" w:hAnsi="Calibri"/>
    </w:rPr>
    <w:tblPr/>
  </w:style>
  <w:style w:type="table" w:styleId="917" w:customStyle="1">
    <w:name w:val="清单表 6 彩色1"/>
    <w:basedOn w:val="861"/>
    <w:uiPriority w:val="99"/>
    <w:qFormat/>
    <w:rPr>
      <w:rFonts w:ascii="Calibri" w:hAnsi="Calibri"/>
    </w:rPr>
    <w:tblPr/>
  </w:style>
  <w:style w:type="table" w:styleId="918" w:customStyle="1">
    <w:name w:val="清单表 7 彩色1"/>
    <w:basedOn w:val="861"/>
    <w:uiPriority w:val="99"/>
    <w:qFormat/>
    <w:rPr>
      <w:rFonts w:ascii="Calibri" w:hAnsi="Calibri"/>
    </w:rPr>
    <w:tbl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索引 41"/>
    <w:basedOn w:val="796"/>
    <w:next w:val="796"/>
    <w:uiPriority w:val="99"/>
    <w:qFormat/>
    <w:pPr>
      <w:ind w:left="600"/>
    </w:pPr>
    <w:rPr>
      <w:szCs w:val="24"/>
    </w:rPr>
  </w:style>
  <w:style w:type="paragraph" w:styleId="921" w:customStyle="1">
    <w:name w:val="标题 111"/>
    <w:basedOn w:val="796"/>
    <w:next w:val="796"/>
    <w:link w:val="922"/>
    <w:uiPriority w:val="9"/>
    <w:qFormat/>
    <w:pPr>
      <w:jc w:val="center"/>
      <w:keepNext/>
      <w:outlineLvl w:val="0"/>
    </w:pPr>
    <w:rPr>
      <w:rFonts w:ascii="楷体_GB2312" w:hAnsi="Times New Roman" w:eastAsia="楷体_GB2312"/>
      <w:b/>
      <w:sz w:val="28"/>
      <w:szCs w:val="20"/>
    </w:rPr>
  </w:style>
  <w:style w:type="character" w:styleId="922" w:customStyle="1">
    <w:name w:val="标题 1 Char1"/>
    <w:basedOn w:val="923"/>
    <w:link w:val="921"/>
    <w:uiPriority w:val="9"/>
    <w:qFormat/>
    <w:rPr>
      <w:rFonts w:ascii="楷体_GB2312" w:hAnsi="Times New Roman" w:eastAsia="楷体_GB2312" w:cs="Times New Roman"/>
      <w:b/>
      <w:sz w:val="28"/>
      <w:szCs w:val="20"/>
    </w:rPr>
  </w:style>
  <w:style w:type="character" w:styleId="923" w:customStyle="1">
    <w:name w:val="默认段落字体11"/>
    <w:link w:val="796"/>
    <w:uiPriority w:val="1"/>
    <w:unhideWhenUsed/>
    <w:qFormat/>
  </w:style>
  <w:style w:type="paragraph" w:styleId="924" w:customStyle="1">
    <w:name w:val="标题 211"/>
    <w:basedOn w:val="796"/>
    <w:next w:val="796"/>
    <w:link w:val="925"/>
    <w:uiPriority w:val="9"/>
    <w:qFormat/>
    <w:pPr>
      <w:jc w:val="center"/>
      <w:keepNext/>
      <w:outlineLvl w:val="1"/>
    </w:pPr>
    <w:rPr>
      <w:rFonts w:ascii="楷体_GB2312" w:hAnsi="Times New Roman" w:eastAsia="楷体_GB2312"/>
      <w:b/>
      <w:bCs/>
      <w:sz w:val="18"/>
      <w:szCs w:val="20"/>
    </w:rPr>
  </w:style>
  <w:style w:type="character" w:styleId="925" w:customStyle="1">
    <w:name w:val="标题 2 Char1"/>
    <w:basedOn w:val="923"/>
    <w:link w:val="924"/>
    <w:uiPriority w:val="9"/>
    <w:qFormat/>
    <w:rPr>
      <w:rFonts w:ascii="楷体_GB2312" w:hAnsi="Times New Roman" w:eastAsia="楷体_GB2312" w:cs="Times New Roman"/>
      <w:b/>
      <w:bCs/>
      <w:sz w:val="18"/>
      <w:szCs w:val="20"/>
    </w:rPr>
  </w:style>
  <w:style w:type="paragraph" w:styleId="926" w:customStyle="1">
    <w:name w:val="标题 311"/>
    <w:basedOn w:val="927"/>
    <w:next w:val="796"/>
    <w:link w:val="930"/>
    <w:uiPriority w:val="9"/>
    <w:qFormat/>
    <w:pPr>
      <w:jc w:val="left"/>
      <w:keepNext/>
    </w:pPr>
    <w:rPr>
      <w:rFonts w:ascii="Arial" w:hAnsi="Arial" w:eastAsia="Arial"/>
      <w:bCs/>
      <w:sz w:val="24"/>
      <w:szCs w:val="24"/>
      <w:lang w:eastAsia="zh-CN"/>
    </w:rPr>
  </w:style>
  <w:style w:type="paragraph" w:styleId="927" w:customStyle="1">
    <w:name w:val="Cn Heading3"/>
    <w:basedOn w:val="928"/>
    <w:uiPriority w:val="0"/>
    <w:qFormat/>
    <w:pPr>
      <w:ind w:firstLine="0"/>
      <w:spacing w:line="480" w:lineRule="auto"/>
      <w:outlineLvl w:val="2"/>
    </w:pPr>
    <w:rPr>
      <w:rFonts w:ascii="微软雅黑" w:hAnsi="微软雅黑" w:eastAsia="微软雅黑"/>
      <w:b/>
      <w:sz w:val="28"/>
      <w:szCs w:val="28"/>
      <w:lang w:eastAsia="ja-JP"/>
    </w:rPr>
  </w:style>
  <w:style w:type="paragraph" w:styleId="928" w:customStyle="1">
    <w:name w:val="列出段落1"/>
    <w:basedOn w:val="796"/>
    <w:link w:val="929"/>
    <w:uiPriority w:val="0"/>
    <w:qFormat/>
    <w:pPr>
      <w:ind w:firstLine="420"/>
      <w:spacing w:before="120" w:after="120" w:line="360" w:lineRule="auto"/>
    </w:pPr>
    <w:rPr>
      <w:rFonts w:eastAsia="宋体"/>
      <w:sz w:val="24"/>
    </w:rPr>
  </w:style>
  <w:style w:type="character" w:styleId="929" w:customStyle="1">
    <w:name w:val="列出段落 Char"/>
    <w:link w:val="928"/>
    <w:uiPriority w:val="0"/>
    <w:qFormat/>
    <w:rPr>
      <w:rFonts w:ascii="Calibri" w:hAnsi="Calibri" w:eastAsia="宋体" w:cs="Times New Roman"/>
      <w:sz w:val="24"/>
      <w:szCs w:val="22"/>
    </w:rPr>
  </w:style>
  <w:style w:type="character" w:styleId="930" w:customStyle="1">
    <w:name w:val="标题 3 Char1"/>
    <w:basedOn w:val="923"/>
    <w:link w:val="926"/>
    <w:uiPriority w:val="9"/>
    <w:qFormat/>
    <w:rPr>
      <w:rFonts w:ascii="Arial" w:hAnsi="Arial"/>
      <w:b/>
      <w:bCs/>
      <w:sz w:val="24"/>
      <w:szCs w:val="24"/>
    </w:rPr>
  </w:style>
  <w:style w:type="paragraph" w:styleId="931" w:customStyle="1">
    <w:name w:val="标题 411"/>
    <w:basedOn w:val="796"/>
    <w:next w:val="796"/>
    <w:link w:val="932"/>
    <w:uiPriority w:val="9"/>
    <w:qFormat/>
    <w:pPr>
      <w:keepNext/>
      <w:outlineLvl w:val="3"/>
    </w:pPr>
    <w:rPr>
      <w:rFonts w:ascii="Times New Roman" w:hAnsi="Times New Roman" w:eastAsia="楷体_GB2312"/>
      <w:b/>
      <w:bCs/>
      <w:sz w:val="15"/>
      <w:szCs w:val="20"/>
    </w:rPr>
  </w:style>
  <w:style w:type="character" w:styleId="932" w:customStyle="1">
    <w:name w:val="标题 4 Char1"/>
    <w:basedOn w:val="923"/>
    <w:link w:val="931"/>
    <w:uiPriority w:val="9"/>
    <w:qFormat/>
    <w:rPr>
      <w:rFonts w:ascii="Times New Roman" w:hAnsi="Times New Roman" w:eastAsia="楷体_GB2312" w:cs="Times New Roman"/>
      <w:b/>
      <w:bCs/>
      <w:sz w:val="15"/>
    </w:rPr>
  </w:style>
  <w:style w:type="paragraph" w:styleId="933" w:customStyle="1">
    <w:name w:val="标题 511"/>
    <w:basedOn w:val="796"/>
    <w:next w:val="796"/>
    <w:link w:val="934"/>
    <w:uiPriority w:val="9"/>
    <w:qFormat/>
    <w:pPr>
      <w:numPr>
        <w:ilvl w:val="0"/>
        <w:numId w:val="2"/>
      </w:numPr>
      <w:keepNext/>
      <w:outlineLvl w:val="4"/>
    </w:pPr>
    <w:rPr>
      <w:rFonts w:ascii="楷体_GB2312" w:hAnsi="Times New Roman" w:eastAsia="楷体_GB2312"/>
      <w:bCs/>
      <w:sz w:val="28"/>
      <w:szCs w:val="20"/>
    </w:rPr>
  </w:style>
  <w:style w:type="character" w:styleId="934" w:customStyle="1">
    <w:name w:val="标题 5 Char1"/>
    <w:basedOn w:val="923"/>
    <w:link w:val="933"/>
    <w:uiPriority w:val="9"/>
    <w:qFormat/>
    <w:rPr>
      <w:rFonts w:ascii="楷体_GB2312" w:hAnsi="Times New Roman" w:eastAsia="楷体_GB2312" w:cs="Times New Roman"/>
      <w:bCs/>
      <w:sz w:val="28"/>
    </w:rPr>
  </w:style>
  <w:style w:type="paragraph" w:styleId="935" w:customStyle="1">
    <w:name w:val="标题 611"/>
    <w:basedOn w:val="796"/>
    <w:next w:val="796"/>
    <w:link w:val="936"/>
    <w:uiPriority w:val="9"/>
    <w:qFormat/>
    <w:pPr>
      <w:keepLines/>
      <w:keepNext/>
      <w:spacing w:before="320" w:after="200"/>
      <w:outlineLvl w:val="5"/>
    </w:pPr>
    <w:rPr>
      <w:rFonts w:ascii="Arial" w:hAnsi="Arial" w:cs="Arial"/>
      <w:b/>
      <w:bCs/>
      <w:sz w:val="22"/>
    </w:rPr>
  </w:style>
  <w:style w:type="character" w:styleId="936" w:customStyle="1">
    <w:name w:val="标题 6 Char1"/>
    <w:basedOn w:val="923"/>
    <w:link w:val="935"/>
    <w:uiPriority w:val="9"/>
    <w:qFormat/>
    <w:rPr>
      <w:rFonts w:ascii="Arial" w:hAnsi="Arial" w:eastAsia="Arial" w:cs="Arial"/>
      <w:b/>
      <w:bCs/>
      <w:sz w:val="22"/>
      <w:szCs w:val="22"/>
    </w:rPr>
  </w:style>
  <w:style w:type="paragraph" w:styleId="937" w:customStyle="1">
    <w:name w:val="标题 711"/>
    <w:basedOn w:val="796"/>
    <w:next w:val="796"/>
    <w:link w:val="938"/>
    <w:uiPriority w:val="9"/>
    <w:qFormat/>
    <w:pPr>
      <w:keepLines/>
      <w:keepNext/>
      <w:spacing w:before="320" w:after="200"/>
      <w:outlineLvl w:val="6"/>
    </w:pPr>
    <w:rPr>
      <w:rFonts w:ascii="Arial" w:hAnsi="Arial" w:cs="Arial"/>
      <w:b/>
      <w:bCs/>
      <w:i/>
      <w:iCs/>
      <w:sz w:val="22"/>
    </w:rPr>
  </w:style>
  <w:style w:type="character" w:styleId="938" w:customStyle="1">
    <w:name w:val="标题 7 Char1"/>
    <w:basedOn w:val="923"/>
    <w:link w:val="937"/>
    <w:uiPriority w:val="9"/>
    <w:qFormat/>
    <w:rPr>
      <w:rFonts w:ascii="Arial" w:hAnsi="Arial" w:eastAsia="Arial" w:cs="Arial"/>
      <w:b/>
      <w:bCs/>
      <w:i/>
      <w:iCs/>
      <w:sz w:val="22"/>
      <w:szCs w:val="22"/>
    </w:rPr>
  </w:style>
  <w:style w:type="paragraph" w:styleId="939" w:customStyle="1">
    <w:name w:val="标题 811"/>
    <w:basedOn w:val="796"/>
    <w:next w:val="796"/>
    <w:link w:val="940"/>
    <w:uiPriority w:val="9"/>
    <w:qFormat/>
    <w:pPr>
      <w:keepLines/>
      <w:keepNext/>
      <w:spacing w:before="320" w:after="200"/>
      <w:outlineLvl w:val="7"/>
    </w:pPr>
    <w:rPr>
      <w:rFonts w:ascii="Arial" w:hAnsi="Arial" w:cs="Arial"/>
      <w:i/>
      <w:iCs/>
      <w:sz w:val="22"/>
    </w:rPr>
  </w:style>
  <w:style w:type="character" w:styleId="940" w:customStyle="1">
    <w:name w:val="标题 8 Char1"/>
    <w:basedOn w:val="923"/>
    <w:link w:val="939"/>
    <w:uiPriority w:val="9"/>
    <w:qFormat/>
    <w:rPr>
      <w:rFonts w:ascii="Arial" w:hAnsi="Arial" w:eastAsia="Arial" w:cs="Arial"/>
      <w:i/>
      <w:iCs/>
      <w:sz w:val="22"/>
      <w:szCs w:val="22"/>
    </w:rPr>
  </w:style>
  <w:style w:type="paragraph" w:styleId="941" w:customStyle="1">
    <w:name w:val="标题 911"/>
    <w:basedOn w:val="796"/>
    <w:next w:val="796"/>
    <w:link w:val="942"/>
    <w:uiPriority w:val="9"/>
    <w:qFormat/>
    <w:pPr>
      <w:keepLines/>
      <w:keepNext/>
      <w:spacing w:before="320" w:after="200"/>
      <w:outlineLvl w:val="8"/>
    </w:pPr>
    <w:rPr>
      <w:rFonts w:ascii="Arial" w:hAnsi="Arial" w:cs="Arial"/>
      <w:i/>
      <w:iCs/>
      <w:szCs w:val="21"/>
    </w:rPr>
  </w:style>
  <w:style w:type="character" w:styleId="942" w:customStyle="1">
    <w:name w:val="标题 9 Char1"/>
    <w:basedOn w:val="923"/>
    <w:link w:val="941"/>
    <w:uiPriority w:val="9"/>
    <w:qFormat/>
    <w:rPr>
      <w:rFonts w:ascii="Arial" w:hAnsi="Arial" w:eastAsia="Arial" w:cs="Arial"/>
      <w:i/>
      <w:iCs/>
      <w:sz w:val="21"/>
      <w:szCs w:val="21"/>
    </w:rPr>
  </w:style>
  <w:style w:type="table" w:styleId="943" w:customStyle="1">
    <w:name w:val="普通表格11"/>
    <w:uiPriority w:val="99"/>
    <w:unhideWhenUsed/>
    <w:qFormat/>
    <w:tblPr/>
  </w:style>
  <w:style w:type="paragraph" w:styleId="944" w:customStyle="1">
    <w:name w:val="目录 7111"/>
    <w:basedOn w:val="796"/>
    <w:next w:val="796"/>
    <w:uiPriority w:val="39"/>
    <w:unhideWhenUsed/>
    <w:qFormat/>
    <w:pPr>
      <w:ind w:left="1701"/>
      <w:spacing w:after="57"/>
    </w:pPr>
    <w:rPr>
      <w:rFonts w:ascii="Times New Roman" w:hAnsi="Times New Roman" w:eastAsia="宋体"/>
      <w:szCs w:val="21"/>
    </w:rPr>
  </w:style>
  <w:style w:type="paragraph" w:styleId="945" w:customStyle="1">
    <w:name w:val="正文缩进11"/>
    <w:basedOn w:val="796"/>
    <w:uiPriority w:val="99"/>
    <w:qFormat/>
    <w:pPr>
      <w:ind w:firstLine="420"/>
    </w:pPr>
    <w:rPr>
      <w:rFonts w:ascii="Times New Roman" w:hAnsi="Times New Roman" w:eastAsia="宋体"/>
      <w:szCs w:val="20"/>
    </w:rPr>
  </w:style>
  <w:style w:type="paragraph" w:styleId="946" w:customStyle="1">
    <w:name w:val="题注1"/>
    <w:basedOn w:val="796"/>
    <w:next w:val="796"/>
    <w:uiPriority w:val="35"/>
    <w:qFormat/>
    <w:pPr>
      <w:spacing w:line="276" w:lineRule="auto"/>
    </w:pPr>
    <w:rPr>
      <w:rFonts w:ascii="Times New Roman" w:hAnsi="Times New Roman" w:eastAsia="宋体"/>
      <w:b/>
      <w:bCs/>
      <w:color w:val="4f81bd"/>
      <w:sz w:val="18"/>
      <w:szCs w:val="18"/>
    </w:rPr>
  </w:style>
  <w:style w:type="paragraph" w:styleId="947" w:customStyle="1">
    <w:name w:val="文档结构图11"/>
    <w:basedOn w:val="796"/>
    <w:link w:val="948"/>
    <w:uiPriority w:val="99"/>
    <w:semiHidden/>
    <w:qFormat/>
    <w:pPr>
      <w:shd w:val="clear" w:color="auto" w:fill="000080"/>
    </w:pPr>
    <w:rPr>
      <w:rFonts w:ascii="Times New Roman" w:hAnsi="Times New Roman" w:eastAsia="宋体"/>
      <w:sz w:val="20"/>
      <w:szCs w:val="20"/>
    </w:rPr>
  </w:style>
  <w:style w:type="character" w:styleId="948" w:customStyle="1">
    <w:name w:val="文档结构图 Char1"/>
    <w:basedOn w:val="923"/>
    <w:link w:val="947"/>
    <w:uiPriority w:val="99"/>
    <w:semiHidden/>
    <w:qFormat/>
    <w:rPr>
      <w:rFonts w:ascii="Times New Roman" w:hAnsi="Times New Roman" w:eastAsia="宋体" w:cs="Times New Roman"/>
      <w:sz w:val="20"/>
      <w:szCs w:val="20"/>
      <w:shd w:val="clear" w:color="auto" w:fill="000080"/>
    </w:rPr>
  </w:style>
  <w:style w:type="paragraph" w:styleId="949" w:customStyle="1">
    <w:name w:val="批注文字11"/>
    <w:basedOn w:val="796"/>
    <w:link w:val="950"/>
    <w:uiPriority w:val="99"/>
    <w:unhideWhenUsed/>
    <w:qFormat/>
    <w:pPr>
      <w:jc w:val="left"/>
    </w:pPr>
  </w:style>
  <w:style w:type="character" w:styleId="950" w:customStyle="1">
    <w:name w:val="批注文字 Char1"/>
    <w:basedOn w:val="923"/>
    <w:link w:val="949"/>
    <w:uiPriority w:val="99"/>
    <w:semiHidden/>
    <w:qFormat/>
  </w:style>
  <w:style w:type="paragraph" w:styleId="951" w:customStyle="1">
    <w:name w:val="正文文本11"/>
    <w:basedOn w:val="796"/>
    <w:next w:val="796"/>
    <w:link w:val="952"/>
    <w:uiPriority w:val="99"/>
    <w:qFormat/>
    <w:rPr>
      <w:rFonts w:ascii="华文中宋" w:hAnsi="Times New Roman" w:eastAsia="华文中宋"/>
      <w:bCs/>
      <w:sz w:val="28"/>
      <w:szCs w:val="20"/>
    </w:rPr>
  </w:style>
  <w:style w:type="character" w:styleId="952" w:customStyle="1">
    <w:name w:val="正文文本 Char1"/>
    <w:basedOn w:val="923"/>
    <w:link w:val="951"/>
    <w:uiPriority w:val="99"/>
    <w:qFormat/>
    <w:rPr>
      <w:rFonts w:ascii="华文中宋" w:hAnsi="Times New Roman" w:eastAsia="华文中宋" w:cs="Times New Roman"/>
      <w:bCs/>
      <w:sz w:val="28"/>
      <w:szCs w:val="20"/>
    </w:rPr>
  </w:style>
  <w:style w:type="paragraph" w:styleId="953" w:customStyle="1">
    <w:name w:val="正文文本缩进11"/>
    <w:basedOn w:val="796"/>
    <w:link w:val="954"/>
    <w:uiPriority w:val="99"/>
    <w:qFormat/>
    <w:pPr>
      <w:ind w:firstLine="576"/>
    </w:pPr>
    <w:rPr>
      <w:rFonts w:ascii="Times New Roman" w:hAnsi="Times New Roman" w:eastAsia="宋体"/>
      <w:b/>
      <w:sz w:val="30"/>
      <w:szCs w:val="20"/>
    </w:rPr>
  </w:style>
  <w:style w:type="character" w:styleId="954" w:customStyle="1">
    <w:name w:val="正文文本缩进 Char1"/>
    <w:basedOn w:val="923"/>
    <w:link w:val="953"/>
    <w:uiPriority w:val="99"/>
    <w:qFormat/>
    <w:rPr>
      <w:rFonts w:ascii="Times New Roman" w:hAnsi="Times New Roman" w:eastAsia="宋体" w:cs="Times New Roman"/>
      <w:b/>
      <w:sz w:val="30"/>
      <w:szCs w:val="20"/>
    </w:rPr>
  </w:style>
  <w:style w:type="paragraph" w:styleId="955" w:customStyle="1">
    <w:name w:val="目录 5111"/>
    <w:basedOn w:val="796"/>
    <w:next w:val="796"/>
    <w:uiPriority w:val="39"/>
    <w:unhideWhenUsed/>
    <w:qFormat/>
    <w:pPr>
      <w:ind w:left="1134"/>
      <w:spacing w:after="57"/>
    </w:pPr>
    <w:rPr>
      <w:rFonts w:ascii="Times New Roman" w:hAnsi="Times New Roman" w:eastAsia="宋体"/>
      <w:szCs w:val="21"/>
    </w:rPr>
  </w:style>
  <w:style w:type="paragraph" w:styleId="956" w:customStyle="1">
    <w:name w:val="目录 3111"/>
    <w:basedOn w:val="796"/>
    <w:next w:val="796"/>
    <w:uiPriority w:val="39"/>
    <w:unhideWhenUsed/>
    <w:qFormat/>
    <w:pPr>
      <w:ind w:left="567"/>
      <w:spacing w:after="57"/>
    </w:pPr>
    <w:rPr>
      <w:rFonts w:ascii="Times New Roman" w:hAnsi="Times New Roman" w:eastAsia="宋体"/>
      <w:szCs w:val="21"/>
    </w:rPr>
  </w:style>
  <w:style w:type="paragraph" w:styleId="957" w:customStyle="1">
    <w:name w:val="纯文本11"/>
    <w:basedOn w:val="796"/>
    <w:uiPriority w:val="0"/>
    <w:qFormat/>
    <w:rPr>
      <w:rFonts w:ascii="黑体"/>
      <w:szCs w:val="21"/>
    </w:rPr>
  </w:style>
  <w:style w:type="paragraph" w:styleId="958" w:customStyle="1">
    <w:name w:val="目录 8111"/>
    <w:basedOn w:val="796"/>
    <w:next w:val="796"/>
    <w:uiPriority w:val="39"/>
    <w:unhideWhenUsed/>
    <w:qFormat/>
    <w:pPr>
      <w:ind w:left="1984"/>
      <w:spacing w:after="57"/>
    </w:pPr>
    <w:rPr>
      <w:rFonts w:ascii="Times New Roman" w:hAnsi="Times New Roman" w:eastAsia="宋体"/>
      <w:szCs w:val="21"/>
    </w:rPr>
  </w:style>
  <w:style w:type="paragraph" w:styleId="959" w:customStyle="1">
    <w:name w:val="日期11"/>
    <w:basedOn w:val="796"/>
    <w:next w:val="796"/>
    <w:link w:val="960"/>
    <w:uiPriority w:val="99"/>
    <w:qFormat/>
    <w:rPr>
      <w:rFonts w:ascii="Times New Roman" w:hAnsi="Times New Roman" w:eastAsia="黑体"/>
      <w:b/>
      <w:sz w:val="36"/>
      <w:szCs w:val="20"/>
    </w:rPr>
  </w:style>
  <w:style w:type="character" w:styleId="960" w:customStyle="1">
    <w:name w:val="日期 Char1"/>
    <w:basedOn w:val="923"/>
    <w:link w:val="959"/>
    <w:uiPriority w:val="99"/>
    <w:qFormat/>
    <w:rPr>
      <w:rFonts w:ascii="Times New Roman" w:hAnsi="Times New Roman" w:eastAsia="黑体" w:cs="Times New Roman"/>
      <w:b/>
      <w:sz w:val="36"/>
      <w:szCs w:val="20"/>
    </w:rPr>
  </w:style>
  <w:style w:type="paragraph" w:styleId="961" w:customStyle="1">
    <w:name w:val="正文文本缩进 211"/>
    <w:basedOn w:val="796"/>
    <w:link w:val="962"/>
    <w:uiPriority w:val="99"/>
    <w:qFormat/>
    <w:pPr>
      <w:ind w:left="900"/>
    </w:pPr>
    <w:rPr>
      <w:rFonts w:ascii="楷体_GB2312" w:hAnsi="Times New Roman" w:eastAsia="楷体_GB2312"/>
      <w:b/>
      <w:sz w:val="28"/>
      <w:szCs w:val="20"/>
    </w:rPr>
  </w:style>
  <w:style w:type="character" w:styleId="962" w:customStyle="1">
    <w:name w:val="正文文本缩进 2 Char1"/>
    <w:basedOn w:val="923"/>
    <w:link w:val="961"/>
    <w:uiPriority w:val="99"/>
    <w:qFormat/>
    <w:rPr>
      <w:rFonts w:ascii="楷体_GB2312" w:hAnsi="Times New Roman" w:eastAsia="楷体_GB2312" w:cs="Times New Roman"/>
      <w:b/>
      <w:sz w:val="28"/>
      <w:szCs w:val="20"/>
    </w:rPr>
  </w:style>
  <w:style w:type="paragraph" w:styleId="963" w:customStyle="1">
    <w:name w:val="尾注文本1"/>
    <w:basedOn w:val="796"/>
    <w:link w:val="964"/>
    <w:uiPriority w:val="99"/>
    <w:unhideWhenUsed/>
    <w:qFormat/>
    <w:rPr>
      <w:rFonts w:ascii="Times New Roman" w:hAnsi="Times New Roman" w:eastAsia="宋体"/>
      <w:sz w:val="20"/>
      <w:szCs w:val="21"/>
    </w:rPr>
  </w:style>
  <w:style w:type="character" w:styleId="964" w:customStyle="1">
    <w:name w:val="尾注文本 Char"/>
    <w:basedOn w:val="923"/>
    <w:link w:val="963"/>
    <w:uiPriority w:val="99"/>
    <w:qFormat/>
    <w:rPr>
      <w:rFonts w:ascii="Times New Roman" w:hAnsi="Times New Roman" w:eastAsia="宋体" w:cs="Times New Roman"/>
      <w:szCs w:val="21"/>
    </w:rPr>
  </w:style>
  <w:style w:type="paragraph" w:styleId="965" w:customStyle="1">
    <w:name w:val="批注框文本11"/>
    <w:basedOn w:val="796"/>
    <w:link w:val="966"/>
    <w:uiPriority w:val="99"/>
    <w:unhideWhenUsed/>
    <w:qFormat/>
    <w:rPr>
      <w:rFonts w:ascii="Times New Roman" w:hAnsi="Times New Roman" w:eastAsia="宋体"/>
      <w:sz w:val="18"/>
      <w:szCs w:val="18"/>
    </w:rPr>
  </w:style>
  <w:style w:type="character" w:styleId="966" w:customStyle="1">
    <w:name w:val="批注框文本 Char1"/>
    <w:basedOn w:val="923"/>
    <w:link w:val="965"/>
    <w:uiPriority w:val="99"/>
    <w:semiHidden/>
    <w:qFormat/>
    <w:rPr>
      <w:rFonts w:ascii="Times New Roman" w:hAnsi="Times New Roman" w:eastAsia="宋体" w:cs="Times New Roman"/>
      <w:sz w:val="18"/>
      <w:szCs w:val="18"/>
    </w:rPr>
  </w:style>
  <w:style w:type="paragraph" w:styleId="967" w:customStyle="1">
    <w:name w:val="页脚11"/>
    <w:basedOn w:val="796"/>
    <w:next w:val="968"/>
    <w:link w:val="969"/>
    <w:uiPriority w:val="99"/>
    <w:qFormat/>
    <w:pPr>
      <w:jc w:val="left"/>
      <w:tabs>
        <w:tab w:val="center" w:pos="4153" w:leader="none"/>
        <w:tab w:val="right" w:pos="8306" w:leader="none"/>
      </w:tabs>
    </w:pPr>
    <w:rPr>
      <w:rFonts w:ascii="Times New Roman" w:hAnsi="Times New Roman" w:eastAsia="宋体"/>
      <w:sz w:val="18"/>
      <w:szCs w:val="20"/>
    </w:rPr>
  </w:style>
  <w:style w:type="paragraph" w:styleId="968" w:customStyle="1">
    <w:name w:val="明显引用1"/>
    <w:next w:val="79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69" w:customStyle="1">
    <w:name w:val="页脚 Char1"/>
    <w:basedOn w:val="923"/>
    <w:link w:val="967"/>
    <w:uiPriority w:val="99"/>
    <w:qFormat/>
    <w:rPr>
      <w:rFonts w:ascii="Times New Roman" w:hAnsi="Times New Roman" w:eastAsia="宋体" w:cs="Times New Roman"/>
      <w:sz w:val="18"/>
      <w:szCs w:val="20"/>
    </w:rPr>
  </w:style>
  <w:style w:type="paragraph" w:styleId="970" w:customStyle="1">
    <w:name w:val="页眉11"/>
    <w:basedOn w:val="796"/>
    <w:link w:val="97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71" w:customStyle="1">
    <w:name w:val="页眉 Char1"/>
    <w:basedOn w:val="923"/>
    <w:link w:val="970"/>
    <w:uiPriority w:val="99"/>
    <w:qFormat/>
    <w:rPr>
      <w:rFonts w:ascii="Times New Roman" w:hAnsi="Times New Roman" w:eastAsia="宋体" w:cs="Times New Roman"/>
      <w:sz w:val="18"/>
      <w:szCs w:val="20"/>
    </w:rPr>
  </w:style>
  <w:style w:type="paragraph" w:styleId="972" w:customStyle="1">
    <w:name w:val="目录 1112"/>
    <w:basedOn w:val="796"/>
    <w:next w:val="796"/>
    <w:uiPriority w:val="39"/>
    <w:unhideWhenUsed/>
    <w:qFormat/>
    <w:pPr>
      <w:spacing w:after="57"/>
    </w:pPr>
    <w:rPr>
      <w:rFonts w:ascii="Times New Roman" w:hAnsi="Times New Roman" w:eastAsia="宋体"/>
      <w:szCs w:val="21"/>
    </w:rPr>
  </w:style>
  <w:style w:type="paragraph" w:styleId="973" w:customStyle="1">
    <w:name w:val="目录 4111"/>
    <w:basedOn w:val="796"/>
    <w:next w:val="796"/>
    <w:uiPriority w:val="39"/>
    <w:unhideWhenUsed/>
    <w:qFormat/>
    <w:pPr>
      <w:ind w:left="850"/>
      <w:spacing w:after="57"/>
    </w:pPr>
    <w:rPr>
      <w:rFonts w:ascii="Times New Roman" w:hAnsi="Times New Roman" w:eastAsia="宋体"/>
      <w:szCs w:val="21"/>
    </w:rPr>
  </w:style>
  <w:style w:type="paragraph" w:styleId="974" w:customStyle="1">
    <w:name w:val="副标题1"/>
    <w:basedOn w:val="796"/>
    <w:next w:val="796"/>
    <w:link w:val="975"/>
    <w:uiPriority w:val="11"/>
    <w:qFormat/>
    <w:pPr>
      <w:ind w:firstLine="471"/>
      <w:jc w:val="center"/>
      <w:spacing w:before="240" w:after="60" w:line="312" w:lineRule="atLeast"/>
      <w:outlineLvl w:val="1"/>
    </w:pPr>
    <w:rPr>
      <w:rFonts w:ascii="Arial" w:hAnsi="Arial"/>
      <w:b/>
      <w:bCs/>
      <w:sz w:val="32"/>
      <w:szCs w:val="32"/>
    </w:rPr>
  </w:style>
  <w:style w:type="character" w:styleId="975" w:customStyle="1">
    <w:name w:val="副标题 Char"/>
    <w:link w:val="974"/>
    <w:uiPriority w:val="11"/>
    <w:qFormat/>
    <w:rPr>
      <w:rFonts w:ascii="Arial" w:hAnsi="Arial"/>
      <w:b/>
      <w:bCs/>
      <w:sz w:val="32"/>
      <w:szCs w:val="32"/>
    </w:rPr>
  </w:style>
  <w:style w:type="paragraph" w:styleId="976" w:customStyle="1">
    <w:name w:val="列表11"/>
    <w:basedOn w:val="796"/>
    <w:uiPriority w:val="0"/>
    <w:qFormat/>
    <w:pPr>
      <w:ind w:firstLine="480"/>
      <w:spacing w:after="20" w:line="360" w:lineRule="auto"/>
      <w:tabs>
        <w:tab w:val="left" w:pos="420" w:leader="none"/>
      </w:tabs>
    </w:pPr>
    <w:rPr>
      <w:rFonts w:ascii="宋体" w:hAnsi="宋体" w:eastAsia="宋体" w:cs="宋体"/>
      <w:sz w:val="24"/>
      <w:szCs w:val="24"/>
    </w:rPr>
  </w:style>
  <w:style w:type="paragraph" w:styleId="977" w:customStyle="1">
    <w:name w:val="脚注文本1"/>
    <w:basedOn w:val="796"/>
    <w:link w:val="978"/>
    <w:uiPriority w:val="99"/>
    <w:unhideWhenUsed/>
    <w:qFormat/>
    <w:pPr>
      <w:spacing w:after="40"/>
    </w:pPr>
    <w:rPr>
      <w:rFonts w:ascii="Times New Roman" w:hAnsi="Times New Roman" w:eastAsia="宋体"/>
      <w:sz w:val="18"/>
      <w:szCs w:val="21"/>
    </w:rPr>
  </w:style>
  <w:style w:type="character" w:styleId="978" w:customStyle="1">
    <w:name w:val="脚注文本 Char"/>
    <w:basedOn w:val="923"/>
    <w:link w:val="977"/>
    <w:uiPriority w:val="99"/>
    <w:qFormat/>
    <w:rPr>
      <w:rFonts w:ascii="Times New Roman" w:hAnsi="Times New Roman" w:eastAsia="宋体" w:cs="Times New Roman"/>
      <w:sz w:val="18"/>
      <w:szCs w:val="21"/>
    </w:rPr>
  </w:style>
  <w:style w:type="paragraph" w:styleId="979" w:customStyle="1">
    <w:name w:val="目录 6111"/>
    <w:basedOn w:val="796"/>
    <w:next w:val="796"/>
    <w:uiPriority w:val="39"/>
    <w:unhideWhenUsed/>
    <w:qFormat/>
    <w:pPr>
      <w:ind w:left="1417"/>
      <w:spacing w:after="57"/>
    </w:pPr>
    <w:rPr>
      <w:rFonts w:ascii="Times New Roman" w:hAnsi="Times New Roman" w:eastAsia="宋体"/>
      <w:szCs w:val="21"/>
    </w:rPr>
  </w:style>
  <w:style w:type="paragraph" w:styleId="980" w:customStyle="1">
    <w:name w:val="正文文本缩进 311"/>
    <w:basedOn w:val="796"/>
    <w:link w:val="981"/>
    <w:uiPriority w:val="99"/>
    <w:qFormat/>
    <w:pPr>
      <w:ind w:left="359" w:firstLine="359"/>
    </w:pPr>
    <w:rPr>
      <w:rFonts w:ascii="Times New Roman" w:hAnsi="Times New Roman" w:eastAsia="宋体"/>
      <w:sz w:val="20"/>
      <w:szCs w:val="20"/>
    </w:rPr>
  </w:style>
  <w:style w:type="character" w:styleId="981" w:customStyle="1">
    <w:name w:val="正文文本缩进 3 Char1"/>
    <w:basedOn w:val="923"/>
    <w:link w:val="980"/>
    <w:uiPriority w:val="99"/>
    <w:qFormat/>
    <w:rPr>
      <w:rFonts w:ascii="Times New Roman" w:hAnsi="Times New Roman" w:eastAsia="宋体" w:cs="Times New Roman"/>
      <w:sz w:val="20"/>
      <w:szCs w:val="20"/>
    </w:rPr>
  </w:style>
  <w:style w:type="paragraph" w:styleId="982" w:customStyle="1">
    <w:name w:val="图表目录11"/>
    <w:basedOn w:val="796"/>
    <w:next w:val="796"/>
    <w:uiPriority w:val="99"/>
    <w:unhideWhenUsed/>
    <w:qFormat/>
    <w:rPr>
      <w:rFonts w:ascii="Times New Roman" w:hAnsi="Times New Roman" w:eastAsia="宋体"/>
      <w:szCs w:val="21"/>
    </w:rPr>
  </w:style>
  <w:style w:type="paragraph" w:styleId="983" w:customStyle="1">
    <w:name w:val="目录 2111"/>
    <w:basedOn w:val="796"/>
    <w:next w:val="796"/>
    <w:uiPriority w:val="39"/>
    <w:unhideWhenUsed/>
    <w:qFormat/>
    <w:pPr>
      <w:ind w:left="283"/>
      <w:spacing w:after="57"/>
    </w:pPr>
    <w:rPr>
      <w:rFonts w:ascii="Times New Roman" w:hAnsi="Times New Roman" w:eastAsia="宋体"/>
      <w:szCs w:val="21"/>
    </w:rPr>
  </w:style>
  <w:style w:type="paragraph" w:styleId="984" w:customStyle="1">
    <w:name w:val="目录 9111"/>
    <w:basedOn w:val="796"/>
    <w:next w:val="796"/>
    <w:uiPriority w:val="39"/>
    <w:unhideWhenUsed/>
    <w:qFormat/>
    <w:pPr>
      <w:ind w:left="2268"/>
      <w:spacing w:after="57"/>
    </w:pPr>
    <w:rPr>
      <w:rFonts w:ascii="Times New Roman" w:hAnsi="Times New Roman" w:eastAsia="宋体"/>
      <w:szCs w:val="21"/>
    </w:rPr>
  </w:style>
  <w:style w:type="paragraph" w:styleId="985" w:customStyle="1">
    <w:name w:val="正文文本 211"/>
    <w:basedOn w:val="796"/>
    <w:link w:val="986"/>
    <w:uiPriority w:val="99"/>
    <w:qFormat/>
    <w:pPr>
      <w:spacing w:after="120" w:line="480" w:lineRule="auto"/>
    </w:pPr>
    <w:rPr>
      <w:rFonts w:ascii="Times New Roman" w:hAnsi="Times New Roman" w:eastAsia="宋体"/>
      <w:sz w:val="20"/>
      <w:szCs w:val="20"/>
    </w:rPr>
  </w:style>
  <w:style w:type="character" w:styleId="986" w:customStyle="1">
    <w:name w:val="正文文本 2 Char1"/>
    <w:basedOn w:val="923"/>
    <w:link w:val="985"/>
    <w:uiPriority w:val="99"/>
    <w:qFormat/>
    <w:rPr>
      <w:rFonts w:ascii="Times New Roman" w:hAnsi="Times New Roman" w:eastAsia="宋体" w:cs="Times New Roman"/>
      <w:sz w:val="20"/>
      <w:szCs w:val="20"/>
    </w:rPr>
  </w:style>
  <w:style w:type="paragraph" w:styleId="987" w:customStyle="1">
    <w:name w:val="普通(网站)11"/>
    <w:basedOn w:val="7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88" w:customStyle="1">
    <w:name w:val="标题11"/>
    <w:basedOn w:val="796"/>
    <w:next w:val="796"/>
    <w:link w:val="989"/>
    <w:uiPriority w:val="10"/>
    <w:qFormat/>
    <w:pPr>
      <w:contextualSpacing/>
      <w:spacing w:before="300" w:after="200"/>
    </w:pPr>
    <w:rPr>
      <w:rFonts w:ascii="Times New Roman" w:hAnsi="Times New Roman" w:eastAsia="宋体"/>
      <w:sz w:val="48"/>
      <w:szCs w:val="48"/>
    </w:rPr>
  </w:style>
  <w:style w:type="character" w:styleId="989" w:customStyle="1">
    <w:name w:val="标题 Char"/>
    <w:basedOn w:val="923"/>
    <w:link w:val="988"/>
    <w:uiPriority w:val="10"/>
    <w:qFormat/>
    <w:rPr>
      <w:rFonts w:ascii="Times New Roman" w:hAnsi="Times New Roman" w:eastAsia="宋体" w:cs="Times New Roman"/>
      <w:sz w:val="48"/>
      <w:szCs w:val="48"/>
    </w:rPr>
  </w:style>
  <w:style w:type="paragraph" w:styleId="990" w:customStyle="1">
    <w:name w:val="批注主题11"/>
    <w:basedOn w:val="949"/>
    <w:next w:val="949"/>
    <w:link w:val="991"/>
    <w:uiPriority w:val="99"/>
    <w:unhideWhenUsed/>
    <w:qFormat/>
    <w:rPr>
      <w:b/>
      <w:bCs/>
    </w:rPr>
  </w:style>
  <w:style w:type="character" w:styleId="991" w:customStyle="1">
    <w:name w:val="批注主题 Char1"/>
    <w:basedOn w:val="950"/>
    <w:link w:val="990"/>
    <w:uiPriority w:val="99"/>
    <w:semiHidden/>
    <w:qFormat/>
    <w:rPr>
      <w:b/>
      <w:bCs/>
    </w:rPr>
  </w:style>
  <w:style w:type="paragraph" w:styleId="992" w:customStyle="1">
    <w:name w:val="正文首行缩进11"/>
    <w:basedOn w:val="951"/>
    <w:uiPriority w:val="99"/>
    <w:unhideWhenUsed/>
    <w:qFormat/>
    <w:pPr>
      <w:ind w:firstLine="420"/>
      <w:spacing w:after="120"/>
    </w:pPr>
    <w:rPr>
      <w:rFonts w:ascii="Calibri" w:hAnsi="Calibri" w:eastAsia="宋体"/>
      <w:sz w:val="21"/>
      <w:szCs w:val="22"/>
    </w:rPr>
  </w:style>
  <w:style w:type="paragraph" w:styleId="993" w:customStyle="1">
    <w:name w:val="正文首行缩进 211"/>
    <w:basedOn w:val="953"/>
    <w:next w:val="796"/>
    <w:link w:val="994"/>
    <w:uiPriority w:val="99"/>
    <w:unhideWhenUsed/>
    <w:qFormat/>
    <w:pPr>
      <w:ind w:left="420" w:firstLine="420"/>
      <w:spacing w:after="120"/>
    </w:pPr>
    <w:rPr>
      <w:rFonts w:ascii="Calibri" w:hAnsi="Calibri" w:eastAsia="Arial"/>
      <w:b w:val="0"/>
      <w:sz w:val="21"/>
      <w:szCs w:val="22"/>
    </w:rPr>
  </w:style>
  <w:style w:type="character" w:styleId="994" w:customStyle="1">
    <w:name w:val="正文首行缩进 2 Char1"/>
    <w:basedOn w:val="954"/>
    <w:link w:val="993"/>
    <w:uiPriority w:val="99"/>
    <w:semiHidden/>
    <w:qFormat/>
    <w:rPr>
      <w:rFonts w:ascii="Times New Roman" w:hAnsi="Times New Roman" w:eastAsia="宋体" w:cs="Times New Roman"/>
      <w:b w:val="0"/>
      <w:sz w:val="21"/>
      <w:szCs w:val="22"/>
    </w:rPr>
  </w:style>
  <w:style w:type="table" w:styleId="995" w:customStyle="1">
    <w:name w:val="网格型11"/>
    <w:basedOn w:val="943"/>
    <w:uiPriority w:val="59"/>
    <w:qFormat/>
    <w:rPr>
      <w:rFonts w:eastAsia="Times New Roman"/>
    </w:rPr>
    <w:tblPr/>
  </w:style>
  <w:style w:type="character" w:styleId="996" w:customStyle="1">
    <w:name w:val="要点11"/>
    <w:link w:val="796"/>
    <w:uiPriority w:val="99"/>
    <w:qFormat/>
    <w:rPr>
      <w:rFonts w:cs="Times New Roman"/>
      <w:b/>
      <w:bCs/>
    </w:rPr>
  </w:style>
  <w:style w:type="character" w:styleId="997" w:customStyle="1">
    <w:name w:val="尾注引用1"/>
    <w:link w:val="796"/>
    <w:uiPriority w:val="99"/>
    <w:unhideWhenUsed/>
    <w:qFormat/>
    <w:rPr>
      <w:vertAlign w:val="superscript"/>
    </w:rPr>
  </w:style>
  <w:style w:type="character" w:styleId="998" w:customStyle="1">
    <w:name w:val="页码11"/>
    <w:link w:val="796"/>
    <w:uiPriority w:val="99"/>
    <w:qFormat/>
    <w:rPr>
      <w:rFonts w:cs="Times New Roman"/>
    </w:rPr>
  </w:style>
  <w:style w:type="character" w:styleId="999" w:customStyle="1">
    <w:name w:val="已访问的超链接11"/>
    <w:link w:val="796"/>
    <w:uiPriority w:val="99"/>
    <w:unhideWhenUsed/>
    <w:qFormat/>
    <w:rPr>
      <w:color w:val="800080"/>
      <w:u w:val="single"/>
    </w:rPr>
  </w:style>
  <w:style w:type="character" w:styleId="1000" w:customStyle="1">
    <w:name w:val="HTML 打字机11"/>
    <w:link w:val="796"/>
    <w:uiPriority w:val="99"/>
    <w:qFormat/>
    <w:rPr>
      <w:rFonts w:ascii="宋体" w:hAnsi="宋体" w:eastAsia="宋体" w:cs="宋体"/>
      <w:sz w:val="24"/>
      <w:szCs w:val="24"/>
    </w:rPr>
  </w:style>
  <w:style w:type="character" w:styleId="1001" w:customStyle="1">
    <w:name w:val="超链接11"/>
    <w:link w:val="796"/>
    <w:uiPriority w:val="99"/>
    <w:qFormat/>
    <w:rPr>
      <w:rFonts w:cs="Times New Roman"/>
      <w:color w:val="000000"/>
      <w:u w:val="none"/>
    </w:rPr>
  </w:style>
  <w:style w:type="character" w:styleId="1002" w:customStyle="1">
    <w:name w:val="批注引用11"/>
    <w:basedOn w:val="923"/>
    <w:link w:val="796"/>
    <w:uiPriority w:val="0"/>
    <w:unhideWhenUsed/>
    <w:qFormat/>
    <w:rPr>
      <w:sz w:val="21"/>
      <w:szCs w:val="21"/>
    </w:rPr>
  </w:style>
  <w:style w:type="character" w:styleId="1003" w:customStyle="1">
    <w:name w:val="脚注引用1"/>
    <w:link w:val="796"/>
    <w:uiPriority w:val="99"/>
    <w:unhideWhenUsed/>
    <w:qFormat/>
    <w:rPr>
      <w:vertAlign w:val="superscript"/>
    </w:rPr>
  </w:style>
  <w:style w:type="character" w:styleId="1004" w:customStyle="1">
    <w:name w:val="批注引用1"/>
    <w:link w:val="796"/>
    <w:uiPriority w:val="0"/>
    <w:semiHidden/>
    <w:qFormat/>
    <w:rPr>
      <w:rFonts w:ascii="Calibri" w:hAnsi="Calibri" w:eastAsia="Arial" w:cs="Times New Roman"/>
      <w:sz w:val="21"/>
      <w:szCs w:val="22"/>
    </w:rPr>
  </w:style>
  <w:style w:type="paragraph" w:styleId="1005"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006" w:customStyle="1">
    <w:name w:val="TOC 标题111"/>
    <w:uiPriority w:val="39"/>
    <w:unhideWhenUsed/>
    <w:qFormat/>
    <w:rPr>
      <w:rFonts w:hint="default" w:ascii="Calibri" w:hAnsi="Calibri" w:eastAsia="Arial" w:cs="Times New Roman"/>
      <w:lang w:val="en-US" w:eastAsia="zh-CN" w:bidi="ar-SA"/>
    </w:rPr>
  </w:style>
  <w:style w:type="paragraph" w:styleId="1007" w:customStyle="1">
    <w:name w:val="font5"/>
    <w:basedOn w:val="796"/>
    <w:uiPriority w:val="0"/>
    <w:qFormat/>
    <w:pPr>
      <w:jc w:val="left"/>
      <w:spacing w:before="100" w:beforeAutospacing="1" w:after="100" w:afterAutospacing="1"/>
      <w:widowControl/>
    </w:pPr>
    <w:rPr>
      <w:rFonts w:ascii="宋体" w:hAnsi="宋体" w:eastAsia="宋体"/>
      <w:sz w:val="18"/>
      <w:szCs w:val="18"/>
    </w:rPr>
  </w:style>
  <w:style w:type="paragraph" w:styleId="1008" w:customStyle="1">
    <w:name w:val="font6"/>
    <w:basedOn w:val="796"/>
    <w:uiPriority w:val="0"/>
    <w:qFormat/>
    <w:pPr>
      <w:jc w:val="left"/>
      <w:spacing w:before="100" w:beforeAutospacing="1" w:after="100" w:afterAutospacing="1"/>
      <w:widowControl/>
    </w:pPr>
    <w:rPr>
      <w:rFonts w:ascii="宋体" w:hAnsi="宋体" w:eastAsia="宋体"/>
      <w:b/>
      <w:bCs/>
      <w:sz w:val="20"/>
      <w:szCs w:val="20"/>
    </w:rPr>
  </w:style>
  <w:style w:type="paragraph" w:styleId="1009" w:customStyle="1">
    <w:name w:val="font7"/>
    <w:basedOn w:val="79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1010" w:customStyle="1">
    <w:name w:val="font8"/>
    <w:basedOn w:val="796"/>
    <w:uiPriority w:val="99"/>
    <w:qFormat/>
    <w:pPr>
      <w:jc w:val="left"/>
      <w:spacing w:before="100" w:beforeAutospacing="1" w:after="100" w:afterAutospacing="1"/>
      <w:widowControl/>
    </w:pPr>
    <w:rPr>
      <w:rFonts w:ascii="宋体" w:hAnsi="宋体" w:eastAsia="宋体"/>
      <w:b/>
      <w:bCs/>
      <w:i/>
      <w:iCs/>
      <w:sz w:val="20"/>
      <w:szCs w:val="20"/>
    </w:rPr>
  </w:style>
  <w:style w:type="paragraph" w:styleId="1011" w:customStyle="1">
    <w:name w:val="font9"/>
    <w:basedOn w:val="79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2"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13"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4"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5"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6"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7"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8"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9" w:customStyle="1">
    <w:name w:val="xl31"/>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20" w:customStyle="1">
    <w:name w:val="xl32"/>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1" w:customStyle="1">
    <w:name w:val="xl3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2" w:customStyle="1">
    <w:name w:val="xl34"/>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3" w:customStyle="1">
    <w:name w:val="xl35"/>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4" w:customStyle="1">
    <w:name w:val="xl36"/>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5" w:customStyle="1">
    <w:name w:val="xl37"/>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6" w:customStyle="1">
    <w:name w:val="xl38"/>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7" w:customStyle="1">
    <w:name w:val="xl39"/>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28" w:customStyle="1">
    <w:name w:val="xl40"/>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9" w:customStyle="1">
    <w:name w:val="xl41"/>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0" w:customStyle="1">
    <w:name w:val="xl42"/>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1" w:customStyle="1">
    <w:name w:val="xl43"/>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32" w:customStyle="1">
    <w:name w:val="xl44"/>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33" w:customStyle="1">
    <w:name w:val="xl45"/>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34" w:customStyle="1">
    <w:name w:val="xl46"/>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35" w:customStyle="1">
    <w:name w:val="xl47"/>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36" w:customStyle="1">
    <w:name w:val="xl48"/>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37" w:customStyle="1">
    <w:name w:val="xl49"/>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38" w:customStyle="1">
    <w:name w:val="xl50"/>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9" w:customStyle="1">
    <w:name w:val="xl51"/>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0" w:customStyle="1">
    <w:name w:val="xl5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1" w:customStyle="1">
    <w:name w:val="xl53"/>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2" w:customStyle="1">
    <w:name w:val="xl54"/>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43" w:customStyle="1">
    <w:name w:val="xl55"/>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44" w:customStyle="1">
    <w:name w:val="xl56"/>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45" w:customStyle="1">
    <w:name w:val="xl57"/>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46" w:customStyle="1">
    <w:name w:val="xl58"/>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47" w:customStyle="1">
    <w:name w:val="xl59"/>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8" w:customStyle="1">
    <w:name w:val="xl60"/>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9" w:customStyle="1">
    <w:name w:val="xl61"/>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50" w:customStyle="1">
    <w:name w:val="xl6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1" w:customStyle="1">
    <w:name w:val="xl6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52" w:customStyle="1">
    <w:name w:val="font10"/>
    <w:basedOn w:val="79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3" w:customStyle="1">
    <w:name w:val="font11"/>
    <w:basedOn w:val="79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54" w:customStyle="1">
    <w:name w:val="font12"/>
    <w:basedOn w:val="796"/>
    <w:uiPriority w:val="99"/>
    <w:qFormat/>
    <w:pPr>
      <w:jc w:val="left"/>
      <w:spacing w:before="100" w:beforeAutospacing="1" w:after="100" w:afterAutospacing="1"/>
      <w:widowControl/>
    </w:pPr>
    <w:rPr>
      <w:rFonts w:ascii="宋体" w:hAnsi="宋体" w:eastAsia="宋体"/>
      <w:sz w:val="36"/>
      <w:szCs w:val="36"/>
    </w:rPr>
  </w:style>
  <w:style w:type="paragraph" w:styleId="1055" w:customStyle="1">
    <w:name w:val="font13"/>
    <w:basedOn w:val="79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56" w:customStyle="1">
    <w:name w:val="font14"/>
    <w:basedOn w:val="796"/>
    <w:uiPriority w:val="99"/>
    <w:qFormat/>
    <w:pPr>
      <w:jc w:val="left"/>
      <w:spacing w:before="100" w:beforeAutospacing="1" w:after="100" w:afterAutospacing="1"/>
      <w:widowControl/>
    </w:pPr>
    <w:rPr>
      <w:rFonts w:ascii="Times New Roman" w:hAnsi="Times New Roman" w:eastAsia="宋体"/>
      <w:sz w:val="36"/>
      <w:szCs w:val="36"/>
    </w:rPr>
  </w:style>
  <w:style w:type="character" w:styleId="1057" w:customStyle="1">
    <w:name w:val="case31"/>
    <w:link w:val="796"/>
    <w:uiPriority w:val="99"/>
    <w:qFormat/>
    <w:rPr>
      <w:rFonts w:cs="Times New Roman"/>
      <w:spacing w:val="390"/>
      <w:sz w:val="21"/>
      <w:szCs w:val="21"/>
    </w:rPr>
  </w:style>
  <w:style w:type="paragraph" w:styleId="1058" w:customStyle="1">
    <w:name w:val="普通文字"/>
    <w:basedOn w:val="796"/>
    <w:next w:val="796"/>
    <w:uiPriority w:val="99"/>
    <w:qFormat/>
    <w:rPr>
      <w:rFonts w:ascii="宋体" w:hAnsi="Times New Roman" w:eastAsia="宋体"/>
      <w:sz w:val="24"/>
      <w:szCs w:val="20"/>
    </w:rPr>
  </w:style>
  <w:style w:type="paragraph" w:styleId="1059" w:customStyle="1">
    <w:name w:val="默认段落字体 Para Char"/>
    <w:basedOn w:val="796"/>
    <w:uiPriority w:val="99"/>
    <w:qFormat/>
    <w:pPr>
      <w:ind w:left="552" w:hanging="420"/>
      <w:tabs>
        <w:tab w:val="left" w:pos="552" w:leader="none"/>
      </w:tabs>
    </w:pPr>
    <w:rPr>
      <w:rFonts w:ascii="Times New Roman" w:hAnsi="Times New Roman" w:eastAsia="宋体"/>
      <w:sz w:val="24"/>
      <w:szCs w:val="24"/>
    </w:rPr>
  </w:style>
  <w:style w:type="paragraph" w:styleId="1060" w:customStyle="1">
    <w:name w:val="Char Char Char Char"/>
    <w:basedOn w:val="947"/>
    <w:uiPriority w:val="0"/>
    <w:qFormat/>
    <w:pPr>
      <w:spacing w:line="360" w:lineRule="auto"/>
    </w:pPr>
    <w:rPr>
      <w:rFonts w:ascii="Tahoma" w:hAnsi="Tahoma"/>
      <w:sz w:val="24"/>
      <w:szCs w:val="24"/>
    </w:rPr>
  </w:style>
  <w:style w:type="paragraph" w:styleId="1061" w:customStyle="1">
    <w:name w:val="Char Char1 Char Char Char Char"/>
    <w:basedOn w:val="947"/>
    <w:uiPriority w:val="99"/>
    <w:qFormat/>
    <w:pPr>
      <w:ind w:left="357"/>
      <w:jc w:val="left"/>
      <w:spacing w:line="436" w:lineRule="exact"/>
      <w:outlineLvl w:val="3"/>
    </w:pPr>
    <w:rPr>
      <w:rFonts w:ascii="Tahoma" w:hAnsi="Tahoma"/>
      <w:b/>
      <w:sz w:val="24"/>
      <w:szCs w:val="24"/>
    </w:rPr>
  </w:style>
  <w:style w:type="paragraph" w:styleId="1062">
    <w:name w:val="List Paragraph"/>
    <w:basedOn w:val="796"/>
    <w:uiPriority w:val="34"/>
    <w:qFormat/>
    <w:pPr>
      <w:numPr>
        <w:ilvl w:val="0"/>
        <w:numId w:val="3"/>
      </w:numPr>
      <w:spacing w:line="360" w:lineRule="auto"/>
    </w:pPr>
    <w:rPr>
      <w:rFonts w:ascii="Arial" w:hAnsi="Arial" w:eastAsia="宋体" w:cs="宋体"/>
      <w:b/>
      <w:sz w:val="24"/>
      <w:szCs w:val="20"/>
    </w:rPr>
  </w:style>
  <w:style w:type="paragraph" w:styleId="1063" w:customStyle="1">
    <w:name w:val="修订1"/>
    <w:uiPriority w:val="99"/>
    <w:semiHidden/>
    <w:qFormat/>
    <w:rPr>
      <w:rFonts w:hint="default" w:ascii="Times New Roman" w:hAnsi="Times New Roman" w:eastAsia="宋体" w:cs="Times New Roman"/>
      <w:sz w:val="21"/>
      <w:lang w:val="en-US" w:eastAsia="zh-CN" w:bidi="ar-SA"/>
    </w:rPr>
  </w:style>
  <w:style w:type="paragraph" w:styleId="1064" w:customStyle="1">
    <w:name w:val="列表段落1"/>
    <w:basedOn w:val="796"/>
    <w:uiPriority w:val="34"/>
    <w:qFormat/>
    <w:pPr>
      <w:ind w:firstLine="420"/>
    </w:pPr>
  </w:style>
  <w:style w:type="paragraph" w:styleId="1065" w:customStyle="1">
    <w:name w:val="样式 小四 段前: 5 磅 段后: 5 磅 首行缩进:  2 字符"/>
    <w:basedOn w:val="796"/>
    <w:uiPriority w:val="0"/>
    <w:qFormat/>
    <w:pPr>
      <w:spacing w:line="360" w:lineRule="auto"/>
    </w:pPr>
    <w:rPr>
      <w:rFonts w:ascii="宋体" w:hAnsi="宋体"/>
      <w:szCs w:val="21"/>
    </w:rPr>
  </w:style>
  <w:style w:type="table" w:styleId="1066" w:customStyle="1">
    <w:name w:val="网格型1"/>
    <w:basedOn w:val="943"/>
    <w:uiPriority w:val="59"/>
    <w:qFormat/>
    <w:tblPr/>
  </w:style>
  <w:style w:type="table" w:styleId="1067" w:customStyle="1">
    <w:name w:val="网格型2"/>
    <w:basedOn w:val="943"/>
    <w:uiPriority w:val="39"/>
    <w:qFormat/>
    <w:tblPr/>
  </w:style>
  <w:style w:type="table" w:styleId="1068" w:customStyle="1">
    <w:name w:val="网格型3"/>
    <w:basedOn w:val="943"/>
    <w:uiPriority w:val="39"/>
    <w:qFormat/>
    <w:tblPr/>
  </w:style>
  <w:style w:type="table" w:styleId="1069" w:customStyle="1">
    <w:name w:val="网格型4"/>
    <w:basedOn w:val="943"/>
    <w:uiPriority w:val="39"/>
    <w:qFormat/>
    <w:tblPr/>
  </w:style>
  <w:style w:type="paragraph" w:styleId="1070" w:customStyle="1">
    <w:name w:val="List Paragraph1"/>
    <w:basedOn w:val="796"/>
    <w:uiPriority w:val="0"/>
    <w:qFormat/>
    <w:pPr>
      <w:ind w:firstLine="420"/>
    </w:pPr>
    <w:rPr>
      <w:szCs w:val="21"/>
    </w:rPr>
  </w:style>
  <w:style w:type="paragraph" w:styleId="1071" w:customStyle="1">
    <w:name w:val="标题 31"/>
    <w:basedOn w:val="796"/>
    <w:next w:val="796"/>
    <w:link w:val="107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72" w:customStyle="1">
    <w:name w:val="标题 3 Char"/>
    <w:link w:val="1071"/>
    <w:uiPriority w:val="0"/>
    <w:qFormat/>
    <w:rPr>
      <w:rFonts w:ascii="Times New Roman" w:hAnsi="Times New Roman" w:eastAsia="宋体" w:cs="Times New Roman"/>
      <w:b/>
      <w:bCs/>
      <w:sz w:val="32"/>
      <w:szCs w:val="32"/>
      <w:lang w:eastAsia="en-US"/>
    </w:rPr>
  </w:style>
  <w:style w:type="character" w:styleId="1073" w:customStyle="1">
    <w:name w:val="Heading 1 Char"/>
    <w:link w:val="796"/>
    <w:uiPriority w:val="9"/>
    <w:qFormat/>
    <w:rPr>
      <w:rFonts w:ascii="Arial" w:hAnsi="Arial" w:eastAsia="Arial" w:cs="Arial"/>
      <w:sz w:val="40"/>
      <w:szCs w:val="40"/>
    </w:rPr>
  </w:style>
  <w:style w:type="character" w:styleId="1074" w:customStyle="1">
    <w:name w:val="Heading 2 Char"/>
    <w:link w:val="796"/>
    <w:uiPriority w:val="9"/>
    <w:qFormat/>
    <w:rPr>
      <w:rFonts w:ascii="Arial" w:hAnsi="Arial" w:eastAsia="Arial" w:cs="Arial"/>
      <w:sz w:val="34"/>
    </w:rPr>
  </w:style>
  <w:style w:type="character" w:styleId="1075" w:customStyle="1">
    <w:name w:val="Heading 3 Char"/>
    <w:link w:val="796"/>
    <w:uiPriority w:val="9"/>
    <w:qFormat/>
    <w:rPr>
      <w:rFonts w:ascii="Arial" w:hAnsi="Arial" w:eastAsia="Arial" w:cs="Arial"/>
      <w:sz w:val="30"/>
      <w:szCs w:val="30"/>
    </w:rPr>
  </w:style>
  <w:style w:type="character" w:styleId="1076" w:customStyle="1">
    <w:name w:val="Heading 4 Char"/>
    <w:link w:val="796"/>
    <w:uiPriority w:val="9"/>
    <w:qFormat/>
    <w:rPr>
      <w:rFonts w:ascii="Arial" w:hAnsi="Arial" w:eastAsia="Arial" w:cs="Arial"/>
      <w:b/>
      <w:bCs/>
      <w:sz w:val="26"/>
      <w:szCs w:val="26"/>
    </w:rPr>
  </w:style>
  <w:style w:type="character" w:styleId="1077" w:customStyle="1">
    <w:name w:val="Heading 5 Char"/>
    <w:link w:val="796"/>
    <w:uiPriority w:val="9"/>
    <w:qFormat/>
    <w:rPr>
      <w:rFonts w:ascii="Arial" w:hAnsi="Arial" w:eastAsia="Arial" w:cs="Arial"/>
      <w:b/>
      <w:bCs/>
      <w:sz w:val="24"/>
      <w:szCs w:val="24"/>
    </w:rPr>
  </w:style>
  <w:style w:type="character" w:styleId="1078" w:customStyle="1">
    <w:name w:val="Heading 6 Char"/>
    <w:link w:val="796"/>
    <w:uiPriority w:val="9"/>
    <w:qFormat/>
    <w:rPr>
      <w:rFonts w:ascii="Arial" w:hAnsi="Arial" w:eastAsia="Arial" w:cs="Arial"/>
      <w:b/>
      <w:bCs/>
      <w:sz w:val="22"/>
      <w:szCs w:val="22"/>
    </w:rPr>
  </w:style>
  <w:style w:type="character" w:styleId="1079" w:customStyle="1">
    <w:name w:val="Heading 7 Char"/>
    <w:link w:val="796"/>
    <w:uiPriority w:val="9"/>
    <w:qFormat/>
    <w:rPr>
      <w:rFonts w:ascii="Arial" w:hAnsi="Arial" w:eastAsia="Arial" w:cs="Arial"/>
      <w:b/>
      <w:bCs/>
      <w:i/>
      <w:iCs/>
      <w:sz w:val="22"/>
      <w:szCs w:val="22"/>
    </w:rPr>
  </w:style>
  <w:style w:type="character" w:styleId="1080" w:customStyle="1">
    <w:name w:val="Heading 8 Char"/>
    <w:link w:val="796"/>
    <w:uiPriority w:val="9"/>
    <w:qFormat/>
    <w:rPr>
      <w:rFonts w:ascii="Arial" w:hAnsi="Arial" w:eastAsia="Arial" w:cs="Arial"/>
      <w:i/>
      <w:iCs/>
      <w:sz w:val="22"/>
      <w:szCs w:val="22"/>
    </w:rPr>
  </w:style>
  <w:style w:type="character" w:styleId="1081" w:customStyle="1">
    <w:name w:val="Heading 9 Char"/>
    <w:link w:val="796"/>
    <w:uiPriority w:val="9"/>
    <w:qFormat/>
    <w:rPr>
      <w:rFonts w:ascii="Arial" w:hAnsi="Arial" w:eastAsia="Arial" w:cs="Arial"/>
      <w:i/>
      <w:iCs/>
      <w:sz w:val="21"/>
      <w:szCs w:val="21"/>
    </w:rPr>
  </w:style>
  <w:style w:type="paragraph" w:styleId="1082">
    <w:name w:val="No Spacing"/>
    <w:uiPriority w:val="1"/>
    <w:qFormat/>
    <w:rPr>
      <w:rFonts w:hint="default" w:ascii="Calibri" w:hAnsi="Calibri" w:eastAsia="宋体" w:cs="Times New Roman"/>
      <w:lang w:val="en-US" w:eastAsia="zh-CN" w:bidi="ar-SA"/>
    </w:rPr>
  </w:style>
  <w:style w:type="character" w:styleId="1083" w:customStyle="1">
    <w:name w:val="Title Char"/>
    <w:link w:val="796"/>
    <w:uiPriority w:val="10"/>
    <w:qFormat/>
    <w:rPr>
      <w:sz w:val="48"/>
      <w:szCs w:val="48"/>
    </w:rPr>
  </w:style>
  <w:style w:type="character" w:styleId="1084" w:customStyle="1">
    <w:name w:val="Subtitle Char"/>
    <w:link w:val="796"/>
    <w:uiPriority w:val="11"/>
    <w:qFormat/>
    <w:rPr>
      <w:sz w:val="24"/>
      <w:szCs w:val="24"/>
    </w:rPr>
  </w:style>
  <w:style w:type="paragraph" w:styleId="1085">
    <w:name w:val="Quote"/>
    <w:basedOn w:val="796"/>
    <w:next w:val="796"/>
    <w:link w:val="1086"/>
    <w:uiPriority w:val="29"/>
    <w:qFormat/>
    <w:pPr>
      <w:ind w:left="720" w:right="720"/>
    </w:pPr>
    <w:rPr>
      <w:rFonts w:ascii="Times New Roman" w:hAnsi="Times New Roman" w:eastAsia="宋体"/>
      <w:i/>
      <w:szCs w:val="21"/>
    </w:rPr>
  </w:style>
  <w:style w:type="character" w:styleId="1086" w:customStyle="1">
    <w:name w:val="引用 字符"/>
    <w:basedOn w:val="923"/>
    <w:link w:val="1085"/>
    <w:uiPriority w:val="29"/>
    <w:qFormat/>
    <w:rPr>
      <w:rFonts w:ascii="Times New Roman" w:hAnsi="Times New Roman" w:eastAsia="宋体" w:cs="Times New Roman"/>
      <w:i/>
      <w:sz w:val="21"/>
      <w:szCs w:val="21"/>
    </w:rPr>
  </w:style>
  <w:style w:type="character" w:styleId="1087" w:customStyle="1">
    <w:name w:val="Quote Char"/>
    <w:link w:val="796"/>
    <w:uiPriority w:val="29"/>
    <w:qFormat/>
    <w:rPr>
      <w:i/>
    </w:rPr>
  </w:style>
  <w:style w:type="paragraph" w:styleId="1088">
    <w:name w:val="Intense Quote"/>
    <w:basedOn w:val="796"/>
    <w:next w:val="796"/>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89" w:customStyle="1">
    <w:name w:val="明显引用 字符"/>
    <w:basedOn w:val="923"/>
    <w:link w:val="1088"/>
    <w:uiPriority w:val="30"/>
    <w:qFormat/>
    <w:rPr>
      <w:rFonts w:ascii="Times New Roman" w:hAnsi="Times New Roman" w:eastAsia="宋体" w:cs="Times New Roman"/>
      <w:i/>
      <w:sz w:val="21"/>
      <w:szCs w:val="21"/>
      <w:shd w:val="clear" w:color="auto" w:fill="f2f2f2"/>
    </w:rPr>
  </w:style>
  <w:style w:type="character" w:styleId="1090" w:customStyle="1">
    <w:name w:val="Intense Quote Char"/>
    <w:link w:val="796"/>
    <w:uiPriority w:val="30"/>
    <w:qFormat/>
    <w:rPr>
      <w:i/>
    </w:rPr>
  </w:style>
  <w:style w:type="character" w:styleId="1091" w:customStyle="1">
    <w:name w:val="Header Char"/>
    <w:link w:val="796"/>
    <w:uiPriority w:val="99"/>
    <w:qFormat/>
  </w:style>
  <w:style w:type="character" w:styleId="1092" w:customStyle="1">
    <w:name w:val="Footer Char"/>
    <w:link w:val="796"/>
    <w:uiPriority w:val="99"/>
    <w:qFormat/>
  </w:style>
  <w:style w:type="character" w:styleId="1093" w:customStyle="1">
    <w:name w:val="Caption Char"/>
    <w:link w:val="796"/>
    <w:uiPriority w:val="99"/>
    <w:qFormat/>
  </w:style>
  <w:style w:type="character" w:styleId="1094" w:customStyle="1">
    <w:name w:val="Footnote Text Char"/>
    <w:link w:val="796"/>
    <w:uiPriority w:val="99"/>
    <w:qFormat/>
    <w:rPr>
      <w:sz w:val="18"/>
    </w:rPr>
  </w:style>
  <w:style w:type="character" w:styleId="1095" w:customStyle="1">
    <w:name w:val="Endnote Text Char"/>
    <w:link w:val="796"/>
    <w:uiPriority w:val="99"/>
    <w:qFormat/>
    <w:rPr>
      <w:sz w:val="20"/>
    </w:rPr>
  </w:style>
  <w:style w:type="paragraph" w:styleId="1096" w:customStyle="1">
    <w:name w:val="目录 71"/>
    <w:basedOn w:val="796"/>
    <w:next w:val="796"/>
    <w:uiPriority w:val="39"/>
    <w:unhideWhenUsed/>
    <w:qFormat/>
    <w:pPr>
      <w:ind w:left="1701"/>
      <w:spacing w:after="57"/>
    </w:pPr>
    <w:rPr>
      <w:rFonts w:ascii="Times New Roman" w:hAnsi="Times New Roman" w:eastAsia="宋体"/>
      <w:szCs w:val="21"/>
    </w:rPr>
  </w:style>
  <w:style w:type="paragraph" w:styleId="1097" w:customStyle="1">
    <w:name w:val="目录 51"/>
    <w:basedOn w:val="796"/>
    <w:next w:val="796"/>
    <w:uiPriority w:val="39"/>
    <w:unhideWhenUsed/>
    <w:qFormat/>
    <w:pPr>
      <w:ind w:left="1134"/>
      <w:spacing w:after="57"/>
    </w:pPr>
    <w:rPr>
      <w:rFonts w:ascii="Times New Roman" w:hAnsi="Times New Roman" w:eastAsia="宋体"/>
      <w:szCs w:val="21"/>
    </w:rPr>
  </w:style>
  <w:style w:type="paragraph" w:styleId="1098" w:customStyle="1">
    <w:name w:val="目录 31"/>
    <w:basedOn w:val="796"/>
    <w:next w:val="796"/>
    <w:uiPriority w:val="39"/>
    <w:unhideWhenUsed/>
    <w:qFormat/>
    <w:pPr>
      <w:ind w:left="567"/>
      <w:spacing w:after="57"/>
    </w:pPr>
    <w:rPr>
      <w:rFonts w:ascii="Times New Roman" w:hAnsi="Times New Roman" w:eastAsia="宋体"/>
      <w:szCs w:val="21"/>
    </w:rPr>
  </w:style>
  <w:style w:type="paragraph" w:styleId="1099" w:customStyle="1">
    <w:name w:val="目录 81"/>
    <w:basedOn w:val="796"/>
    <w:next w:val="796"/>
    <w:uiPriority w:val="39"/>
    <w:unhideWhenUsed/>
    <w:qFormat/>
    <w:pPr>
      <w:ind w:left="1984"/>
      <w:spacing w:after="57"/>
    </w:pPr>
    <w:rPr>
      <w:rFonts w:ascii="Times New Roman" w:hAnsi="Times New Roman" w:eastAsia="宋体"/>
      <w:szCs w:val="21"/>
    </w:rPr>
  </w:style>
  <w:style w:type="character" w:styleId="1100" w:customStyle="1">
    <w:name w:val="页脚 字符1"/>
    <w:link w:val="796"/>
    <w:uiPriority w:val="99"/>
    <w:qFormat/>
  </w:style>
  <w:style w:type="paragraph" w:styleId="1101" w:customStyle="1">
    <w:name w:val="目录 11"/>
    <w:basedOn w:val="796"/>
    <w:next w:val="796"/>
    <w:uiPriority w:val="39"/>
    <w:unhideWhenUsed/>
    <w:qFormat/>
    <w:pPr>
      <w:spacing w:after="57"/>
    </w:pPr>
    <w:rPr>
      <w:rFonts w:ascii="Times New Roman" w:hAnsi="Times New Roman" w:eastAsia="宋体"/>
      <w:szCs w:val="21"/>
    </w:rPr>
  </w:style>
  <w:style w:type="paragraph" w:styleId="1102" w:customStyle="1">
    <w:name w:val="目录 41"/>
    <w:basedOn w:val="796"/>
    <w:next w:val="796"/>
    <w:uiPriority w:val="39"/>
    <w:unhideWhenUsed/>
    <w:qFormat/>
    <w:pPr>
      <w:ind w:left="850"/>
      <w:spacing w:after="57"/>
    </w:pPr>
    <w:rPr>
      <w:rFonts w:ascii="Times New Roman" w:hAnsi="Times New Roman" w:eastAsia="宋体"/>
      <w:szCs w:val="21"/>
    </w:rPr>
  </w:style>
  <w:style w:type="paragraph" w:styleId="1103" w:customStyle="1">
    <w:name w:val="目录 61"/>
    <w:basedOn w:val="796"/>
    <w:next w:val="796"/>
    <w:uiPriority w:val="39"/>
    <w:unhideWhenUsed/>
    <w:qFormat/>
    <w:pPr>
      <w:ind w:left="1417"/>
      <w:spacing w:after="57"/>
    </w:pPr>
    <w:rPr>
      <w:rFonts w:ascii="Times New Roman" w:hAnsi="Times New Roman" w:eastAsia="宋体"/>
      <w:szCs w:val="21"/>
    </w:rPr>
  </w:style>
  <w:style w:type="paragraph" w:styleId="1104" w:customStyle="1">
    <w:name w:val="目录 21"/>
    <w:basedOn w:val="796"/>
    <w:next w:val="796"/>
    <w:uiPriority w:val="39"/>
    <w:unhideWhenUsed/>
    <w:qFormat/>
    <w:pPr>
      <w:ind w:left="283"/>
      <w:spacing w:after="57"/>
    </w:pPr>
    <w:rPr>
      <w:rFonts w:ascii="Times New Roman" w:hAnsi="Times New Roman" w:eastAsia="宋体"/>
      <w:szCs w:val="21"/>
    </w:rPr>
  </w:style>
  <w:style w:type="paragraph" w:styleId="1105" w:customStyle="1">
    <w:name w:val="目录 91"/>
    <w:basedOn w:val="796"/>
    <w:next w:val="796"/>
    <w:uiPriority w:val="39"/>
    <w:unhideWhenUsed/>
    <w:qFormat/>
    <w:pPr>
      <w:ind w:left="2268"/>
      <w:spacing w:after="57"/>
    </w:pPr>
    <w:rPr>
      <w:rFonts w:ascii="Times New Roman" w:hAnsi="Times New Roman" w:eastAsia="宋体"/>
      <w:szCs w:val="21"/>
    </w:rPr>
  </w:style>
  <w:style w:type="character" w:styleId="1106" w:customStyle="1">
    <w:name w:val="font5 Char"/>
    <w:link w:val="796"/>
    <w:uiPriority w:val="0"/>
    <w:qFormat/>
    <w:rPr>
      <w:rFonts w:ascii="宋体" w:hAnsi="宋体" w:eastAsia="宋体"/>
      <w:sz w:val="28"/>
      <w:szCs w:val="28"/>
      <w:lang w:val="en-US" w:eastAsia="zh-CN" w:bidi="ar-SA"/>
    </w:rPr>
  </w:style>
  <w:style w:type="paragraph" w:styleId="1107" w:customStyle="1">
    <w:name w:val="列出段落2"/>
    <w:basedOn w:val="796"/>
    <w:uiPriority w:val="34"/>
    <w:qFormat/>
    <w:pPr>
      <w:contextualSpacing/>
      <w:ind w:left="720"/>
    </w:pPr>
    <w:rPr>
      <w:rFonts w:ascii="Times New Roman" w:hAnsi="Times New Roman" w:eastAsia="宋体"/>
      <w:szCs w:val="21"/>
    </w:rPr>
  </w:style>
  <w:style w:type="table" w:styleId="1108" w:customStyle="1">
    <w:name w:val="Table Grid Light"/>
    <w:uiPriority w:val="59"/>
    <w:qFormat/>
    <w:rPr>
      <w:rFonts w:ascii="Calibri" w:hAnsi="Calibri"/>
    </w:rPr>
    <w:tblPr/>
  </w:style>
  <w:style w:type="table" w:styleId="1109" w:customStyle="1">
    <w:name w:val="Grid Table 1 Light - Accent 1"/>
    <w:uiPriority w:val="99"/>
    <w:qFormat/>
    <w:rPr>
      <w:rFonts w:ascii="Calibri" w:hAnsi="Calibri"/>
    </w:rPr>
    <w:tblPr/>
  </w:style>
  <w:style w:type="table" w:styleId="1110" w:customStyle="1">
    <w:name w:val="Grid Table 1 Light - Accent 2"/>
    <w:uiPriority w:val="99"/>
    <w:qFormat/>
    <w:rPr>
      <w:rFonts w:ascii="Calibri" w:hAnsi="Calibri"/>
    </w:rPr>
    <w:tblPr/>
  </w:style>
  <w:style w:type="table" w:styleId="1111" w:customStyle="1">
    <w:name w:val="Grid Table 1 Light - Accent 3"/>
    <w:uiPriority w:val="99"/>
    <w:qFormat/>
    <w:rPr>
      <w:rFonts w:ascii="Calibri" w:hAnsi="Calibri"/>
    </w:rPr>
    <w:tblPr/>
  </w:style>
  <w:style w:type="table" w:styleId="1112" w:customStyle="1">
    <w:name w:val="Grid Table 1 Light - Accent 4"/>
    <w:uiPriority w:val="99"/>
    <w:qFormat/>
    <w:rPr>
      <w:rFonts w:ascii="Calibri" w:hAnsi="Calibri"/>
    </w:rPr>
    <w:tblPr/>
  </w:style>
  <w:style w:type="table" w:styleId="1113" w:customStyle="1">
    <w:name w:val="Grid Table 1 Light - Accent 5"/>
    <w:uiPriority w:val="99"/>
    <w:qFormat/>
    <w:rPr>
      <w:rFonts w:ascii="Calibri" w:hAnsi="Calibri"/>
    </w:rPr>
    <w:tblPr/>
  </w:style>
  <w:style w:type="table" w:styleId="1114" w:customStyle="1">
    <w:name w:val="Grid Table 1 Light - Accent 6"/>
    <w:uiPriority w:val="99"/>
    <w:qFormat/>
    <w:rPr>
      <w:rFonts w:ascii="Calibri" w:hAnsi="Calibri"/>
    </w:rPr>
    <w:tblPr/>
  </w:style>
  <w:style w:type="table" w:styleId="1115" w:customStyle="1">
    <w:name w:val="Grid Table 2 - Accent 1"/>
    <w:uiPriority w:val="99"/>
    <w:qFormat/>
    <w:rPr>
      <w:rFonts w:ascii="Calibri" w:hAnsi="Calibri"/>
    </w:rPr>
    <w:tblPr/>
  </w:style>
  <w:style w:type="table" w:styleId="1116" w:customStyle="1">
    <w:name w:val="Grid Table 2 - Accent 2"/>
    <w:uiPriority w:val="99"/>
    <w:qFormat/>
    <w:rPr>
      <w:rFonts w:ascii="Calibri" w:hAnsi="Calibri"/>
    </w:rPr>
    <w:tblPr/>
  </w:style>
  <w:style w:type="table" w:styleId="1117" w:customStyle="1">
    <w:name w:val="Grid Table 2 - Accent 3"/>
    <w:uiPriority w:val="99"/>
    <w:qFormat/>
    <w:rPr>
      <w:rFonts w:ascii="Calibri" w:hAnsi="Calibri"/>
    </w:rPr>
    <w:tblPr/>
  </w:style>
  <w:style w:type="table" w:styleId="1118" w:customStyle="1">
    <w:name w:val="Grid Table 2 - Accent 4"/>
    <w:uiPriority w:val="99"/>
    <w:qFormat/>
    <w:rPr>
      <w:rFonts w:ascii="Calibri" w:hAnsi="Calibri"/>
    </w:rPr>
    <w:tblPr/>
  </w:style>
  <w:style w:type="table" w:styleId="1119" w:customStyle="1">
    <w:name w:val="Grid Table 2 - Accent 5"/>
    <w:uiPriority w:val="99"/>
    <w:qFormat/>
    <w:rPr>
      <w:rFonts w:ascii="Calibri" w:hAnsi="Calibri"/>
    </w:rPr>
    <w:tblPr/>
  </w:style>
  <w:style w:type="table" w:styleId="1120" w:customStyle="1">
    <w:name w:val="Grid Table 2 - Accent 6"/>
    <w:uiPriority w:val="99"/>
    <w:qFormat/>
    <w:rPr>
      <w:rFonts w:ascii="Calibri" w:hAnsi="Calibri"/>
    </w:rPr>
    <w:tblPr/>
  </w:style>
  <w:style w:type="table" w:styleId="1121" w:customStyle="1">
    <w:name w:val="Grid Table 3 - Accent 1"/>
    <w:uiPriority w:val="99"/>
    <w:qFormat/>
    <w:rPr>
      <w:rFonts w:ascii="Calibri" w:hAnsi="Calibri"/>
    </w:rPr>
    <w:tblPr/>
  </w:style>
  <w:style w:type="table" w:styleId="1122" w:customStyle="1">
    <w:name w:val="Grid Table 3 - Accent 2"/>
    <w:uiPriority w:val="99"/>
    <w:qFormat/>
    <w:rPr>
      <w:rFonts w:ascii="Calibri" w:hAnsi="Calibri"/>
    </w:rPr>
    <w:tblPr/>
  </w:style>
  <w:style w:type="table" w:styleId="1123" w:customStyle="1">
    <w:name w:val="Grid Table 3 - Accent 3"/>
    <w:uiPriority w:val="99"/>
    <w:qFormat/>
    <w:rPr>
      <w:rFonts w:ascii="Calibri" w:hAnsi="Calibri"/>
    </w:rPr>
    <w:tblPr/>
  </w:style>
  <w:style w:type="table" w:styleId="1124" w:customStyle="1">
    <w:name w:val="Grid Table 3 - Accent 4"/>
    <w:uiPriority w:val="99"/>
    <w:qFormat/>
    <w:rPr>
      <w:rFonts w:ascii="Calibri" w:hAnsi="Calibri"/>
    </w:rPr>
    <w:tblPr/>
  </w:style>
  <w:style w:type="table" w:styleId="1125" w:customStyle="1">
    <w:name w:val="Grid Table 3 - Accent 5"/>
    <w:uiPriority w:val="99"/>
    <w:qFormat/>
    <w:rPr>
      <w:rFonts w:ascii="Calibri" w:hAnsi="Calibri"/>
    </w:rPr>
    <w:tblPr/>
  </w:style>
  <w:style w:type="table" w:styleId="1126" w:customStyle="1">
    <w:name w:val="Grid Table 3 - Accent 6"/>
    <w:uiPriority w:val="99"/>
    <w:qFormat/>
    <w:rPr>
      <w:rFonts w:ascii="Calibri" w:hAnsi="Calibri"/>
    </w:rPr>
    <w:tblPr/>
  </w:style>
  <w:style w:type="table" w:styleId="1127" w:customStyle="1">
    <w:name w:val="Grid Table 4 - Accent 1"/>
    <w:uiPriority w:val="59"/>
    <w:qFormat/>
    <w:rPr>
      <w:rFonts w:ascii="Calibri" w:hAnsi="Calibri"/>
    </w:rPr>
    <w:tblPr/>
  </w:style>
  <w:style w:type="table" w:styleId="1128" w:customStyle="1">
    <w:name w:val="Grid Table 4 - Accent 2"/>
    <w:uiPriority w:val="59"/>
    <w:qFormat/>
    <w:rPr>
      <w:rFonts w:ascii="Calibri" w:hAnsi="Calibri"/>
    </w:rPr>
    <w:tblPr/>
  </w:style>
  <w:style w:type="table" w:styleId="1129" w:customStyle="1">
    <w:name w:val="Grid Table 4 - Accent 3"/>
    <w:uiPriority w:val="59"/>
    <w:qFormat/>
    <w:rPr>
      <w:rFonts w:ascii="Calibri" w:hAnsi="Calibri"/>
    </w:rPr>
    <w:tblPr/>
  </w:style>
  <w:style w:type="table" w:styleId="1130" w:customStyle="1">
    <w:name w:val="Grid Table 4 - Accent 4"/>
    <w:uiPriority w:val="59"/>
    <w:qFormat/>
    <w:rPr>
      <w:rFonts w:ascii="Calibri" w:hAnsi="Calibri"/>
    </w:rPr>
    <w:tblPr/>
  </w:style>
  <w:style w:type="table" w:styleId="1131" w:customStyle="1">
    <w:name w:val="Grid Table 4 - Accent 5"/>
    <w:uiPriority w:val="59"/>
    <w:qFormat/>
    <w:rPr>
      <w:rFonts w:ascii="Calibri" w:hAnsi="Calibri"/>
    </w:rPr>
    <w:tblPr/>
  </w:style>
  <w:style w:type="table" w:styleId="1132" w:customStyle="1">
    <w:name w:val="Grid Table 4 - Accent 6"/>
    <w:uiPriority w:val="59"/>
    <w:qFormat/>
    <w:rPr>
      <w:rFonts w:ascii="Calibri" w:hAnsi="Calibri"/>
    </w:rPr>
    <w:tblPr/>
  </w:style>
  <w:style w:type="table" w:styleId="1133" w:customStyle="1">
    <w:name w:val="Grid Table 5 Dark- Accent 1"/>
    <w:uiPriority w:val="99"/>
    <w:qFormat/>
    <w:rPr>
      <w:rFonts w:ascii="Calibri" w:hAnsi="Calibri"/>
    </w:rPr>
    <w:tblPr/>
  </w:style>
  <w:style w:type="table" w:styleId="1134" w:customStyle="1">
    <w:name w:val="Grid Table 5 Dark - Accent 2"/>
    <w:uiPriority w:val="99"/>
    <w:qFormat/>
    <w:rPr>
      <w:rFonts w:ascii="Calibri" w:hAnsi="Calibri"/>
    </w:rPr>
    <w:tblPr/>
  </w:style>
  <w:style w:type="table" w:styleId="1135" w:customStyle="1">
    <w:name w:val="Grid Table 5 Dark - Accent 3"/>
    <w:uiPriority w:val="99"/>
    <w:qFormat/>
    <w:rPr>
      <w:rFonts w:ascii="Calibri" w:hAnsi="Calibri"/>
    </w:rPr>
    <w:tblPr/>
  </w:style>
  <w:style w:type="table" w:styleId="1136" w:customStyle="1">
    <w:name w:val="Grid Table 5 Dark- Accent 4"/>
    <w:uiPriority w:val="99"/>
    <w:qFormat/>
    <w:rPr>
      <w:rFonts w:ascii="Calibri" w:hAnsi="Calibri"/>
    </w:rPr>
    <w:tblPr/>
  </w:style>
  <w:style w:type="table" w:styleId="1137" w:customStyle="1">
    <w:name w:val="Grid Table 5 Dark - Accent 5"/>
    <w:uiPriority w:val="99"/>
    <w:qFormat/>
    <w:rPr>
      <w:rFonts w:ascii="Calibri" w:hAnsi="Calibri"/>
    </w:rPr>
    <w:tblPr/>
  </w:style>
  <w:style w:type="table" w:styleId="1138" w:customStyle="1">
    <w:name w:val="Grid Table 5 Dark - Accent 6"/>
    <w:uiPriority w:val="99"/>
    <w:qFormat/>
    <w:rPr>
      <w:rFonts w:ascii="Calibri" w:hAnsi="Calibri"/>
    </w:rPr>
    <w:tblPr/>
  </w:style>
  <w:style w:type="table" w:styleId="1139" w:customStyle="1">
    <w:name w:val="Grid Table 6 Colorful - Accent 1"/>
    <w:uiPriority w:val="99"/>
    <w:qFormat/>
    <w:rPr>
      <w:rFonts w:ascii="Calibri" w:hAnsi="Calibri"/>
    </w:rPr>
    <w:tblPr/>
  </w:style>
  <w:style w:type="table" w:styleId="1140" w:customStyle="1">
    <w:name w:val="Grid Table 6 Colorful - Accent 2"/>
    <w:uiPriority w:val="99"/>
    <w:qFormat/>
    <w:rPr>
      <w:rFonts w:ascii="Calibri" w:hAnsi="Calibri"/>
    </w:rPr>
    <w:tblPr/>
  </w:style>
  <w:style w:type="table" w:styleId="1141" w:customStyle="1">
    <w:name w:val="Grid Table 6 Colorful - Accent 3"/>
    <w:uiPriority w:val="99"/>
    <w:qFormat/>
    <w:rPr>
      <w:rFonts w:ascii="Calibri" w:hAnsi="Calibri"/>
    </w:rPr>
    <w:tblPr/>
  </w:style>
  <w:style w:type="table" w:styleId="1142" w:customStyle="1">
    <w:name w:val="Grid Table 6 Colorful - Accent 4"/>
    <w:uiPriority w:val="99"/>
    <w:qFormat/>
    <w:rPr>
      <w:rFonts w:ascii="Calibri" w:hAnsi="Calibri"/>
    </w:rPr>
    <w:tblPr/>
  </w:style>
  <w:style w:type="table" w:styleId="1143" w:customStyle="1">
    <w:name w:val="Grid Table 6 Colorful - Accent 5"/>
    <w:uiPriority w:val="99"/>
    <w:qFormat/>
    <w:rPr>
      <w:rFonts w:ascii="Calibri" w:hAnsi="Calibri"/>
    </w:rPr>
    <w:tblPr/>
  </w:style>
  <w:style w:type="table" w:styleId="1144" w:customStyle="1">
    <w:name w:val="Grid Table 6 Colorful - Accent 6"/>
    <w:uiPriority w:val="99"/>
    <w:qFormat/>
    <w:rPr>
      <w:rFonts w:ascii="Calibri" w:hAnsi="Calibri"/>
    </w:rPr>
    <w:tblPr/>
  </w:style>
  <w:style w:type="table" w:styleId="1145" w:customStyle="1">
    <w:name w:val="Grid Table 7 Colorful - Accent 1"/>
    <w:uiPriority w:val="99"/>
    <w:qFormat/>
    <w:rPr>
      <w:rFonts w:ascii="Calibri" w:hAnsi="Calibri"/>
    </w:rPr>
    <w:tblPr/>
  </w:style>
  <w:style w:type="table" w:styleId="1146" w:customStyle="1">
    <w:name w:val="Grid Table 7 Colorful - Accent 2"/>
    <w:uiPriority w:val="99"/>
    <w:qFormat/>
    <w:rPr>
      <w:rFonts w:ascii="Calibri" w:hAnsi="Calibri"/>
    </w:rPr>
    <w:tblPr/>
  </w:style>
  <w:style w:type="table" w:styleId="1147" w:customStyle="1">
    <w:name w:val="Grid Table 7 Colorful - Accent 3"/>
    <w:uiPriority w:val="99"/>
    <w:qFormat/>
    <w:rPr>
      <w:rFonts w:ascii="Calibri" w:hAnsi="Calibri"/>
    </w:rPr>
    <w:tblPr/>
  </w:style>
  <w:style w:type="table" w:styleId="1148" w:customStyle="1">
    <w:name w:val="Grid Table 7 Colorful - Accent 4"/>
    <w:uiPriority w:val="99"/>
    <w:qFormat/>
    <w:rPr>
      <w:rFonts w:ascii="Calibri" w:hAnsi="Calibri"/>
    </w:rPr>
    <w:tblPr/>
  </w:style>
  <w:style w:type="table" w:styleId="1149" w:customStyle="1">
    <w:name w:val="Grid Table 7 Colorful - Accent 5"/>
    <w:uiPriority w:val="99"/>
    <w:qFormat/>
    <w:rPr>
      <w:rFonts w:ascii="Calibri" w:hAnsi="Calibri"/>
    </w:rPr>
    <w:tblPr/>
  </w:style>
  <w:style w:type="table" w:styleId="1150" w:customStyle="1">
    <w:name w:val="Grid Table 7 Colorful - Accent 6"/>
    <w:uiPriority w:val="99"/>
    <w:qFormat/>
    <w:rPr>
      <w:rFonts w:ascii="Calibri" w:hAnsi="Calibri"/>
    </w:rPr>
    <w:tblPr/>
  </w:style>
  <w:style w:type="table" w:styleId="1151" w:customStyle="1">
    <w:name w:val="List Table 1 Light - Accent 1"/>
    <w:uiPriority w:val="99"/>
    <w:qFormat/>
    <w:rPr>
      <w:rFonts w:ascii="Calibri" w:hAnsi="Calibri"/>
    </w:rPr>
    <w:tblPr/>
  </w:style>
  <w:style w:type="table" w:styleId="1152" w:customStyle="1">
    <w:name w:val="List Table 1 Light - Accent 2"/>
    <w:uiPriority w:val="99"/>
    <w:qFormat/>
    <w:rPr>
      <w:rFonts w:ascii="Calibri" w:hAnsi="Calibri"/>
    </w:rPr>
    <w:tblPr/>
  </w:style>
  <w:style w:type="table" w:styleId="1153" w:customStyle="1">
    <w:name w:val="List Table 1 Light - Accent 3"/>
    <w:uiPriority w:val="99"/>
    <w:qFormat/>
    <w:rPr>
      <w:rFonts w:ascii="Calibri" w:hAnsi="Calibri"/>
    </w:rPr>
    <w:tblPr/>
  </w:style>
  <w:style w:type="table" w:styleId="1154" w:customStyle="1">
    <w:name w:val="List Table 1 Light - Accent 4"/>
    <w:uiPriority w:val="99"/>
    <w:qFormat/>
    <w:rPr>
      <w:rFonts w:ascii="Calibri" w:hAnsi="Calibri"/>
    </w:rPr>
    <w:tblPr/>
  </w:style>
  <w:style w:type="table" w:styleId="1155" w:customStyle="1">
    <w:name w:val="List Table 1 Light - Accent 5"/>
    <w:uiPriority w:val="99"/>
    <w:qFormat/>
    <w:rPr>
      <w:rFonts w:ascii="Calibri" w:hAnsi="Calibri"/>
    </w:rPr>
    <w:tblPr/>
  </w:style>
  <w:style w:type="table" w:styleId="1156" w:customStyle="1">
    <w:name w:val="List Table 1 Light - Accent 6"/>
    <w:uiPriority w:val="99"/>
    <w:qFormat/>
    <w:rPr>
      <w:rFonts w:ascii="Calibri" w:hAnsi="Calibri"/>
    </w:rPr>
    <w:tblPr/>
  </w:style>
  <w:style w:type="table" w:styleId="1157" w:customStyle="1">
    <w:name w:val="List Table 2 - Accent 1"/>
    <w:uiPriority w:val="99"/>
    <w:qFormat/>
    <w:rPr>
      <w:rFonts w:ascii="Calibri" w:hAnsi="Calibri"/>
    </w:rPr>
    <w:tblPr/>
  </w:style>
  <w:style w:type="table" w:styleId="1158" w:customStyle="1">
    <w:name w:val="List Table 2 - Accent 2"/>
    <w:uiPriority w:val="99"/>
    <w:qFormat/>
    <w:rPr>
      <w:rFonts w:ascii="Calibri" w:hAnsi="Calibri"/>
    </w:rPr>
    <w:tblPr/>
  </w:style>
  <w:style w:type="table" w:styleId="1159" w:customStyle="1">
    <w:name w:val="List Table 2 - Accent 3"/>
    <w:uiPriority w:val="99"/>
    <w:qFormat/>
    <w:rPr>
      <w:rFonts w:ascii="Calibri" w:hAnsi="Calibri"/>
    </w:rPr>
    <w:tblPr/>
  </w:style>
  <w:style w:type="table" w:styleId="1160" w:customStyle="1">
    <w:name w:val="List Table 2 - Accent 4"/>
    <w:uiPriority w:val="99"/>
    <w:qFormat/>
    <w:rPr>
      <w:rFonts w:ascii="Calibri" w:hAnsi="Calibri"/>
    </w:rPr>
    <w:tblPr/>
  </w:style>
  <w:style w:type="table" w:styleId="1161" w:customStyle="1">
    <w:name w:val="List Table 2 - Accent 5"/>
    <w:uiPriority w:val="99"/>
    <w:qFormat/>
    <w:rPr>
      <w:rFonts w:ascii="Calibri" w:hAnsi="Calibri"/>
    </w:rPr>
    <w:tblPr/>
  </w:style>
  <w:style w:type="table" w:styleId="1162" w:customStyle="1">
    <w:name w:val="List Table 2 - Accent 6"/>
    <w:uiPriority w:val="99"/>
    <w:qFormat/>
    <w:rPr>
      <w:rFonts w:ascii="Calibri" w:hAnsi="Calibri"/>
    </w:rPr>
    <w:tblPr/>
  </w:style>
  <w:style w:type="table" w:styleId="1163" w:customStyle="1">
    <w:name w:val="List Table 3 - Accent 1"/>
    <w:uiPriority w:val="99"/>
    <w:qFormat/>
    <w:rPr>
      <w:rFonts w:ascii="Calibri" w:hAnsi="Calibri"/>
    </w:rPr>
    <w:tblPr/>
  </w:style>
  <w:style w:type="table" w:styleId="1164" w:customStyle="1">
    <w:name w:val="List Table 3 - Accent 2"/>
    <w:uiPriority w:val="99"/>
    <w:qFormat/>
    <w:rPr>
      <w:rFonts w:ascii="Calibri" w:hAnsi="Calibri"/>
    </w:rPr>
    <w:tblPr/>
  </w:style>
  <w:style w:type="table" w:styleId="1165" w:customStyle="1">
    <w:name w:val="List Table 3 - Accent 3"/>
    <w:uiPriority w:val="99"/>
    <w:qFormat/>
    <w:rPr>
      <w:rFonts w:ascii="Calibri" w:hAnsi="Calibri"/>
    </w:rPr>
    <w:tblPr/>
  </w:style>
  <w:style w:type="table" w:styleId="1166" w:customStyle="1">
    <w:name w:val="List Table 3 - Accent 4"/>
    <w:uiPriority w:val="99"/>
    <w:qFormat/>
    <w:rPr>
      <w:rFonts w:ascii="Calibri" w:hAnsi="Calibri"/>
    </w:rPr>
    <w:tblPr/>
  </w:style>
  <w:style w:type="table" w:styleId="1167" w:customStyle="1">
    <w:name w:val="List Table 3 - Accent 5"/>
    <w:uiPriority w:val="99"/>
    <w:qFormat/>
    <w:rPr>
      <w:rFonts w:ascii="Calibri" w:hAnsi="Calibri"/>
    </w:rPr>
    <w:tblPr/>
  </w:style>
  <w:style w:type="table" w:styleId="1168" w:customStyle="1">
    <w:name w:val="List Table 3 - Accent 6"/>
    <w:uiPriority w:val="99"/>
    <w:qFormat/>
    <w:rPr>
      <w:rFonts w:ascii="Calibri" w:hAnsi="Calibri"/>
    </w:rPr>
    <w:tblPr/>
  </w:style>
  <w:style w:type="table" w:styleId="1169" w:customStyle="1">
    <w:name w:val="List Table 4 - Accent 1"/>
    <w:uiPriority w:val="99"/>
    <w:qFormat/>
    <w:rPr>
      <w:rFonts w:ascii="Calibri" w:hAnsi="Calibri"/>
    </w:rPr>
    <w:tblPr/>
  </w:style>
  <w:style w:type="table" w:styleId="1170" w:customStyle="1">
    <w:name w:val="List Table 4 - Accent 2"/>
    <w:uiPriority w:val="99"/>
    <w:qFormat/>
    <w:rPr>
      <w:rFonts w:ascii="Calibri" w:hAnsi="Calibri"/>
    </w:rPr>
    <w:tblPr/>
  </w:style>
  <w:style w:type="table" w:styleId="1171" w:customStyle="1">
    <w:name w:val="List Table 4 - Accent 3"/>
    <w:uiPriority w:val="99"/>
    <w:qFormat/>
    <w:rPr>
      <w:rFonts w:ascii="Calibri" w:hAnsi="Calibri"/>
    </w:rPr>
    <w:tblPr/>
  </w:style>
  <w:style w:type="table" w:styleId="1172" w:customStyle="1">
    <w:name w:val="List Table 4 - Accent 4"/>
    <w:uiPriority w:val="99"/>
    <w:qFormat/>
    <w:rPr>
      <w:rFonts w:ascii="Calibri" w:hAnsi="Calibri"/>
    </w:rPr>
    <w:tblPr/>
  </w:style>
  <w:style w:type="table" w:styleId="1173" w:customStyle="1">
    <w:name w:val="List Table 4 - Accent 5"/>
    <w:uiPriority w:val="99"/>
    <w:qFormat/>
    <w:rPr>
      <w:rFonts w:ascii="Calibri" w:hAnsi="Calibri"/>
    </w:rPr>
    <w:tblPr/>
  </w:style>
  <w:style w:type="table" w:styleId="1174" w:customStyle="1">
    <w:name w:val="List Table 4 - Accent 6"/>
    <w:uiPriority w:val="99"/>
    <w:qFormat/>
    <w:rPr>
      <w:rFonts w:ascii="Calibri" w:hAnsi="Calibri"/>
    </w:rPr>
    <w:tblPr/>
  </w:style>
  <w:style w:type="table" w:styleId="1175" w:customStyle="1">
    <w:name w:val="List Table 5 Dark - Accent 1"/>
    <w:uiPriority w:val="99"/>
    <w:qFormat/>
    <w:rPr>
      <w:rFonts w:ascii="Calibri" w:hAnsi="Calibri"/>
    </w:rPr>
    <w:tblPr/>
  </w:style>
  <w:style w:type="table" w:styleId="1176" w:customStyle="1">
    <w:name w:val="List Table 5 Dark - Accent 2"/>
    <w:uiPriority w:val="99"/>
    <w:qFormat/>
    <w:rPr>
      <w:rFonts w:ascii="Calibri" w:hAnsi="Calibri"/>
    </w:rPr>
    <w:tblPr/>
  </w:style>
  <w:style w:type="table" w:styleId="1177" w:customStyle="1">
    <w:name w:val="List Table 5 Dark - Accent 3"/>
    <w:uiPriority w:val="99"/>
    <w:qFormat/>
    <w:rPr>
      <w:rFonts w:ascii="Calibri" w:hAnsi="Calibri"/>
    </w:rPr>
    <w:tblPr/>
  </w:style>
  <w:style w:type="table" w:styleId="1178" w:customStyle="1">
    <w:name w:val="List Table 5 Dark - Accent 4"/>
    <w:uiPriority w:val="99"/>
    <w:qFormat/>
    <w:rPr>
      <w:rFonts w:ascii="Calibri" w:hAnsi="Calibri"/>
    </w:rPr>
    <w:tblPr/>
  </w:style>
  <w:style w:type="table" w:styleId="1179" w:customStyle="1">
    <w:name w:val="List Table 5 Dark - Accent 5"/>
    <w:uiPriority w:val="99"/>
    <w:qFormat/>
    <w:rPr>
      <w:rFonts w:ascii="Calibri" w:hAnsi="Calibri"/>
    </w:rPr>
    <w:tblPr/>
  </w:style>
  <w:style w:type="table" w:styleId="1180" w:customStyle="1">
    <w:name w:val="List Table 5 Dark - Accent 6"/>
    <w:uiPriority w:val="99"/>
    <w:qFormat/>
    <w:rPr>
      <w:rFonts w:ascii="Calibri" w:hAnsi="Calibri"/>
    </w:rPr>
    <w:tblPr/>
  </w:style>
  <w:style w:type="table" w:styleId="1181" w:customStyle="1">
    <w:name w:val="List Table 6 Colorful - Accent 1"/>
    <w:uiPriority w:val="99"/>
    <w:qFormat/>
    <w:rPr>
      <w:rFonts w:ascii="Calibri" w:hAnsi="Calibri"/>
    </w:rPr>
    <w:tblPr/>
  </w:style>
  <w:style w:type="table" w:styleId="1182" w:customStyle="1">
    <w:name w:val="List Table 6 Colorful - Accent 2"/>
    <w:uiPriority w:val="99"/>
    <w:qFormat/>
    <w:rPr>
      <w:rFonts w:ascii="Calibri" w:hAnsi="Calibri"/>
    </w:rPr>
    <w:tblPr/>
  </w:style>
  <w:style w:type="table" w:styleId="1183" w:customStyle="1">
    <w:name w:val="List Table 6 Colorful - Accent 3"/>
    <w:uiPriority w:val="99"/>
    <w:qFormat/>
    <w:rPr>
      <w:rFonts w:ascii="Calibri" w:hAnsi="Calibri"/>
    </w:rPr>
    <w:tblPr/>
  </w:style>
  <w:style w:type="table" w:styleId="1184" w:customStyle="1">
    <w:name w:val="List Table 6 Colorful - Accent 4"/>
    <w:uiPriority w:val="99"/>
    <w:qFormat/>
    <w:rPr>
      <w:rFonts w:ascii="Calibri" w:hAnsi="Calibri"/>
    </w:rPr>
    <w:tblPr/>
  </w:style>
  <w:style w:type="table" w:styleId="1185" w:customStyle="1">
    <w:name w:val="List Table 6 Colorful - Accent 5"/>
    <w:uiPriority w:val="99"/>
    <w:qFormat/>
    <w:rPr>
      <w:rFonts w:ascii="Calibri" w:hAnsi="Calibri"/>
    </w:rPr>
    <w:tblPr/>
  </w:style>
  <w:style w:type="table" w:styleId="1186" w:customStyle="1">
    <w:name w:val="List Table 6 Colorful - Accent 6"/>
    <w:uiPriority w:val="99"/>
    <w:qFormat/>
    <w:rPr>
      <w:rFonts w:ascii="Calibri" w:hAnsi="Calibri"/>
    </w:rPr>
    <w:tblPr/>
  </w:style>
  <w:style w:type="table" w:styleId="1187" w:customStyle="1">
    <w:name w:val="List Table 7 Colorful - Accent 1"/>
    <w:uiPriority w:val="99"/>
    <w:qFormat/>
    <w:rPr>
      <w:rFonts w:ascii="Calibri" w:hAnsi="Calibri"/>
    </w:rPr>
    <w:tblPr/>
  </w:style>
  <w:style w:type="table" w:styleId="1188" w:customStyle="1">
    <w:name w:val="List Table 7 Colorful - Accent 2"/>
    <w:uiPriority w:val="99"/>
    <w:qFormat/>
    <w:rPr>
      <w:rFonts w:ascii="Calibri" w:hAnsi="Calibri"/>
    </w:rPr>
    <w:tblPr/>
  </w:style>
  <w:style w:type="table" w:styleId="1189" w:customStyle="1">
    <w:name w:val="List Table 7 Colorful - Accent 3"/>
    <w:uiPriority w:val="99"/>
    <w:qFormat/>
    <w:rPr>
      <w:rFonts w:ascii="Calibri" w:hAnsi="Calibri"/>
    </w:rPr>
    <w:tblPr/>
  </w:style>
  <w:style w:type="table" w:styleId="1190" w:customStyle="1">
    <w:name w:val="List Table 7 Colorful - Accent 4"/>
    <w:uiPriority w:val="99"/>
    <w:qFormat/>
    <w:rPr>
      <w:rFonts w:ascii="Calibri" w:hAnsi="Calibri"/>
    </w:rPr>
    <w:tblPr/>
  </w:style>
  <w:style w:type="table" w:styleId="1191" w:customStyle="1">
    <w:name w:val="List Table 7 Colorful - Accent 5"/>
    <w:uiPriority w:val="99"/>
    <w:qFormat/>
    <w:rPr>
      <w:rFonts w:ascii="Calibri" w:hAnsi="Calibri"/>
    </w:rPr>
    <w:tblPr/>
  </w:style>
  <w:style w:type="table" w:styleId="1192" w:customStyle="1">
    <w:name w:val="List Table 7 Colorful - Accent 6"/>
    <w:uiPriority w:val="99"/>
    <w:qFormat/>
    <w:rPr>
      <w:rFonts w:ascii="Calibri" w:hAnsi="Calibri"/>
    </w:rPr>
    <w:tblPr/>
  </w:style>
  <w:style w:type="table" w:styleId="1193" w:customStyle="1">
    <w:name w:val="Lined - Accent"/>
    <w:uiPriority w:val="99"/>
    <w:qFormat/>
    <w:rPr>
      <w:rFonts w:ascii="Calibri" w:hAnsi="Calibri"/>
      <w:color w:val="404040"/>
    </w:rPr>
    <w:tblPr/>
  </w:style>
  <w:style w:type="table" w:styleId="1194" w:customStyle="1">
    <w:name w:val="Lined - Accent 1"/>
    <w:uiPriority w:val="99"/>
    <w:qFormat/>
    <w:rPr>
      <w:rFonts w:ascii="Calibri" w:hAnsi="Calibri"/>
      <w:color w:val="404040"/>
    </w:rPr>
    <w:tblPr/>
  </w:style>
  <w:style w:type="table" w:styleId="1195" w:customStyle="1">
    <w:name w:val="Lined - Accent 2"/>
    <w:uiPriority w:val="99"/>
    <w:qFormat/>
    <w:rPr>
      <w:rFonts w:ascii="Calibri" w:hAnsi="Calibri"/>
      <w:color w:val="404040"/>
    </w:rPr>
    <w:tblPr/>
  </w:style>
  <w:style w:type="table" w:styleId="1196" w:customStyle="1">
    <w:name w:val="Lined - Accent 3"/>
    <w:uiPriority w:val="99"/>
    <w:qFormat/>
    <w:rPr>
      <w:rFonts w:ascii="Calibri" w:hAnsi="Calibri"/>
      <w:color w:val="404040"/>
    </w:rPr>
    <w:tblPr/>
  </w:style>
  <w:style w:type="table" w:styleId="1197" w:customStyle="1">
    <w:name w:val="Lined - Accent 4"/>
    <w:uiPriority w:val="99"/>
    <w:qFormat/>
    <w:rPr>
      <w:rFonts w:ascii="Calibri" w:hAnsi="Calibri"/>
      <w:color w:val="404040"/>
    </w:rPr>
    <w:tblPr/>
  </w:style>
  <w:style w:type="table" w:styleId="1198" w:customStyle="1">
    <w:name w:val="Lined - Accent 5"/>
    <w:uiPriority w:val="99"/>
    <w:qFormat/>
    <w:rPr>
      <w:rFonts w:ascii="Calibri" w:hAnsi="Calibri"/>
      <w:color w:val="404040"/>
    </w:rPr>
    <w:tblPr/>
  </w:style>
  <w:style w:type="table" w:styleId="1199" w:customStyle="1">
    <w:name w:val="Lined - Accent 6"/>
    <w:uiPriority w:val="99"/>
    <w:qFormat/>
    <w:rPr>
      <w:rFonts w:ascii="Calibri" w:hAnsi="Calibri"/>
      <w:color w:val="404040"/>
    </w:rPr>
    <w:tblPr/>
  </w:style>
  <w:style w:type="table" w:styleId="1200" w:customStyle="1">
    <w:name w:val="Bordered &amp; Lined - Accent"/>
    <w:uiPriority w:val="99"/>
    <w:qFormat/>
    <w:rPr>
      <w:rFonts w:ascii="Calibri" w:hAnsi="Calibri"/>
      <w:color w:val="404040"/>
    </w:rPr>
    <w:tblPr/>
  </w:style>
  <w:style w:type="table" w:styleId="1201" w:customStyle="1">
    <w:name w:val="Bordered &amp; Lined - Accent 1"/>
    <w:uiPriority w:val="99"/>
    <w:qFormat/>
    <w:rPr>
      <w:rFonts w:ascii="Calibri" w:hAnsi="Calibri"/>
      <w:color w:val="404040"/>
    </w:rPr>
    <w:tblPr/>
  </w:style>
  <w:style w:type="table" w:styleId="1202" w:customStyle="1">
    <w:name w:val="Bordered &amp; Lined - Accent 2"/>
    <w:uiPriority w:val="99"/>
    <w:qFormat/>
    <w:rPr>
      <w:rFonts w:ascii="Calibri" w:hAnsi="Calibri"/>
      <w:color w:val="404040"/>
    </w:rPr>
    <w:tblPr/>
  </w:style>
  <w:style w:type="table" w:styleId="1203" w:customStyle="1">
    <w:name w:val="Bordered &amp; Lined - Accent 3"/>
    <w:uiPriority w:val="99"/>
    <w:qFormat/>
    <w:rPr>
      <w:rFonts w:ascii="Calibri" w:hAnsi="Calibri"/>
      <w:color w:val="404040"/>
    </w:rPr>
    <w:tblPr/>
  </w:style>
  <w:style w:type="table" w:styleId="1204" w:customStyle="1">
    <w:name w:val="Bordered &amp; Lined - Accent 4"/>
    <w:uiPriority w:val="99"/>
    <w:qFormat/>
    <w:rPr>
      <w:rFonts w:ascii="Calibri" w:hAnsi="Calibri"/>
      <w:color w:val="404040"/>
    </w:rPr>
    <w:tblPr/>
  </w:style>
  <w:style w:type="table" w:styleId="1205" w:customStyle="1">
    <w:name w:val="Bordered &amp; Lined - Accent 5"/>
    <w:uiPriority w:val="99"/>
    <w:qFormat/>
    <w:rPr>
      <w:rFonts w:ascii="Calibri" w:hAnsi="Calibri"/>
      <w:color w:val="404040"/>
    </w:rPr>
    <w:tblPr/>
  </w:style>
  <w:style w:type="table" w:styleId="1206" w:customStyle="1">
    <w:name w:val="Bordered &amp; Lined - Accent 6"/>
    <w:uiPriority w:val="99"/>
    <w:qFormat/>
    <w:rPr>
      <w:rFonts w:ascii="Calibri" w:hAnsi="Calibri"/>
      <w:color w:val="404040"/>
    </w:rPr>
    <w:tblPr/>
  </w:style>
  <w:style w:type="table" w:styleId="1207" w:customStyle="1">
    <w:name w:val="Bordered"/>
    <w:uiPriority w:val="99"/>
    <w:qFormat/>
    <w:rPr>
      <w:rFonts w:ascii="Calibri" w:hAnsi="Calibri"/>
    </w:rPr>
    <w:tblPr/>
  </w:style>
  <w:style w:type="table" w:styleId="1208" w:customStyle="1">
    <w:name w:val="Bordered - Accent 1"/>
    <w:uiPriority w:val="99"/>
    <w:qFormat/>
    <w:rPr>
      <w:rFonts w:ascii="Calibri" w:hAnsi="Calibri"/>
    </w:rPr>
    <w:tblPr/>
  </w:style>
  <w:style w:type="table" w:styleId="1209" w:customStyle="1">
    <w:name w:val="Bordered - Accent 2"/>
    <w:uiPriority w:val="99"/>
    <w:qFormat/>
    <w:rPr>
      <w:rFonts w:ascii="Calibri" w:hAnsi="Calibri"/>
    </w:rPr>
    <w:tblPr/>
  </w:style>
  <w:style w:type="table" w:styleId="1210" w:customStyle="1">
    <w:name w:val="Bordered - Accent 3"/>
    <w:uiPriority w:val="99"/>
    <w:qFormat/>
    <w:rPr>
      <w:rFonts w:ascii="Calibri" w:hAnsi="Calibri"/>
    </w:rPr>
    <w:tblPr/>
  </w:style>
  <w:style w:type="table" w:styleId="1211" w:customStyle="1">
    <w:name w:val="Bordered - Accent 4"/>
    <w:uiPriority w:val="99"/>
    <w:qFormat/>
    <w:rPr>
      <w:rFonts w:ascii="Calibri" w:hAnsi="Calibri"/>
    </w:rPr>
    <w:tblPr/>
  </w:style>
  <w:style w:type="table" w:styleId="1212" w:customStyle="1">
    <w:name w:val="Bordered - Accent 5"/>
    <w:uiPriority w:val="99"/>
    <w:qFormat/>
    <w:rPr>
      <w:rFonts w:ascii="Calibri" w:hAnsi="Calibri"/>
    </w:rPr>
    <w:tblPr/>
  </w:style>
  <w:style w:type="table" w:styleId="1213" w:customStyle="1">
    <w:name w:val="Bordered - Accent 6"/>
    <w:uiPriority w:val="99"/>
    <w:qFormat/>
    <w:rPr>
      <w:rFonts w:ascii="Calibri" w:hAnsi="Calibri"/>
    </w:rPr>
    <w:tblPr/>
  </w:style>
  <w:style w:type="paragraph" w:styleId="1214" w:customStyle="1">
    <w:name w:val="TOC 标题11"/>
    <w:uiPriority w:val="39"/>
    <w:unhideWhenUsed/>
    <w:qFormat/>
    <w:rPr>
      <w:rFonts w:hint="default" w:ascii="Calibri" w:hAnsi="Calibri" w:eastAsia="宋体" w:cs="Times New Roman"/>
      <w:lang w:val="en-US" w:eastAsia="zh-CN" w:bidi="ar-SA"/>
    </w:rPr>
  </w:style>
  <w:style w:type="paragraph" w:styleId="1215" w:customStyle="1">
    <w:name w:val="标题 11"/>
    <w:basedOn w:val="796"/>
    <w:next w:val="796"/>
    <w:link w:val="1216"/>
    <w:uiPriority w:val="0"/>
    <w:qFormat/>
    <w:pPr>
      <w:jc w:val="center"/>
      <w:keepNext/>
      <w:outlineLvl w:val="0"/>
    </w:pPr>
    <w:rPr>
      <w:rFonts w:ascii="楷体_GB2312" w:hAnsi="Times New Roman" w:eastAsia="楷体_GB2312"/>
      <w:sz w:val="28"/>
      <w:szCs w:val="28"/>
      <w:lang w:eastAsia="en-US"/>
    </w:rPr>
  </w:style>
  <w:style w:type="character" w:styleId="1216" w:customStyle="1">
    <w:name w:val="标题 1 Char"/>
    <w:link w:val="1215"/>
    <w:uiPriority w:val="0"/>
    <w:qFormat/>
    <w:rPr>
      <w:rFonts w:ascii="楷体_GB2312" w:hAnsi="Times New Roman" w:eastAsia="楷体_GB2312" w:cs="Times New Roman"/>
      <w:sz w:val="28"/>
      <w:szCs w:val="28"/>
      <w:lang w:eastAsia="en-US"/>
    </w:rPr>
  </w:style>
  <w:style w:type="paragraph" w:styleId="1217" w:customStyle="1">
    <w:name w:val="标题 21"/>
    <w:basedOn w:val="796"/>
    <w:next w:val="1218"/>
    <w:link w:val="121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218" w:customStyle="1">
    <w:name w:val="正文缩进1"/>
    <w:basedOn w:val="796"/>
    <w:link w:val="1220"/>
    <w:uiPriority w:val="0"/>
    <w:qFormat/>
    <w:pPr>
      <w:ind w:firstLine="420"/>
    </w:pPr>
    <w:rPr>
      <w:rFonts w:ascii="Times New Roman" w:hAnsi="Times New Roman" w:eastAsia="宋体"/>
      <w:sz w:val="20"/>
      <w:szCs w:val="21"/>
      <w:lang w:eastAsia="en-US"/>
    </w:rPr>
  </w:style>
  <w:style w:type="character" w:styleId="1219" w:customStyle="1">
    <w:name w:val="标题 2 Char"/>
    <w:link w:val="1217"/>
    <w:uiPriority w:val="0"/>
    <w:qFormat/>
    <w:rPr>
      <w:rFonts w:ascii="Arial" w:hAnsi="Arial" w:eastAsia="幼圆" w:cs="Times New Roman"/>
      <w:b/>
      <w:bCs/>
      <w:sz w:val="44"/>
      <w:szCs w:val="44"/>
      <w:lang w:eastAsia="en-US"/>
    </w:rPr>
  </w:style>
  <w:style w:type="character" w:styleId="1220" w:customStyle="1">
    <w:name w:val="正文缩进 Char"/>
    <w:link w:val="1218"/>
    <w:uiPriority w:val="0"/>
    <w:qFormat/>
    <w:rPr>
      <w:rFonts w:ascii="Times New Roman" w:hAnsi="Times New Roman" w:eastAsia="宋体" w:cs="Times New Roman"/>
      <w:szCs w:val="21"/>
      <w:lang w:eastAsia="en-US"/>
    </w:rPr>
  </w:style>
  <w:style w:type="paragraph" w:styleId="1221" w:customStyle="1">
    <w:name w:val="标题 41"/>
    <w:basedOn w:val="796"/>
    <w:next w:val="1218"/>
    <w:link w:val="1222"/>
    <w:uiPriority w:val="0"/>
    <w:qFormat/>
    <w:pPr>
      <w:keepLines/>
      <w:keepNext/>
      <w:spacing w:before="280" w:after="290" w:line="376" w:lineRule="auto"/>
      <w:outlineLvl w:val="3"/>
    </w:pPr>
    <w:rPr>
      <w:rFonts w:ascii="Arial" w:hAnsi="Arial" w:eastAsia="黑体"/>
      <w:b/>
      <w:bCs/>
      <w:sz w:val="28"/>
      <w:szCs w:val="28"/>
      <w:lang w:eastAsia="en-US"/>
    </w:rPr>
  </w:style>
  <w:style w:type="character" w:styleId="1222" w:customStyle="1">
    <w:name w:val="标题 4 Char"/>
    <w:link w:val="1221"/>
    <w:uiPriority w:val="0"/>
    <w:qFormat/>
    <w:rPr>
      <w:rFonts w:ascii="Arial" w:hAnsi="Arial" w:eastAsia="黑体" w:cs="Times New Roman"/>
      <w:b/>
      <w:bCs/>
      <w:sz w:val="28"/>
      <w:szCs w:val="28"/>
      <w:lang w:eastAsia="en-US"/>
    </w:rPr>
  </w:style>
  <w:style w:type="paragraph" w:styleId="1223" w:customStyle="1">
    <w:name w:val="标题 51"/>
    <w:basedOn w:val="796"/>
    <w:next w:val="1218"/>
    <w:link w:val="1224"/>
    <w:uiPriority w:val="0"/>
    <w:qFormat/>
    <w:pPr>
      <w:keepNext/>
      <w:outlineLvl w:val="4"/>
    </w:pPr>
    <w:rPr>
      <w:rFonts w:ascii="宋体" w:hAnsi="Times New Roman" w:eastAsia="宋体"/>
      <w:color w:val="000000"/>
      <w:sz w:val="28"/>
      <w:szCs w:val="28"/>
      <w:lang w:eastAsia="en-US"/>
    </w:rPr>
  </w:style>
  <w:style w:type="character" w:styleId="1224" w:customStyle="1">
    <w:name w:val="标题 5 Char"/>
    <w:link w:val="1223"/>
    <w:uiPriority w:val="0"/>
    <w:qFormat/>
    <w:rPr>
      <w:rFonts w:ascii="宋体" w:hAnsi="Times New Roman" w:eastAsia="宋体" w:cs="Times New Roman"/>
      <w:color w:val="000000"/>
      <w:sz w:val="28"/>
      <w:szCs w:val="28"/>
      <w:lang w:eastAsia="en-US"/>
    </w:rPr>
  </w:style>
  <w:style w:type="paragraph" w:styleId="1225" w:customStyle="1">
    <w:name w:val="标题 61"/>
    <w:basedOn w:val="796"/>
    <w:next w:val="796"/>
    <w:link w:val="1226"/>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226" w:customStyle="1">
    <w:name w:val="标题 6 Char"/>
    <w:link w:val="1225"/>
    <w:uiPriority w:val="0"/>
    <w:qFormat/>
    <w:rPr>
      <w:rFonts w:ascii="Arial" w:hAnsi="Arial" w:eastAsia="黑体" w:cs="Times New Roman"/>
      <w:b/>
      <w:bCs/>
      <w:sz w:val="24"/>
      <w:szCs w:val="24"/>
      <w:lang w:eastAsia="en-US"/>
    </w:rPr>
  </w:style>
  <w:style w:type="paragraph" w:styleId="1227" w:customStyle="1">
    <w:name w:val="标题 71"/>
    <w:basedOn w:val="796"/>
    <w:next w:val="796"/>
    <w:link w:val="1228"/>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228" w:customStyle="1">
    <w:name w:val="标题 7 Char"/>
    <w:link w:val="1227"/>
    <w:uiPriority w:val="0"/>
    <w:qFormat/>
    <w:rPr>
      <w:rFonts w:ascii="Times New Roman" w:hAnsi="Times New Roman" w:eastAsia="宋体" w:cs="Times New Roman"/>
      <w:b/>
      <w:bCs/>
      <w:sz w:val="24"/>
      <w:szCs w:val="24"/>
      <w:lang w:eastAsia="en-US"/>
    </w:rPr>
  </w:style>
  <w:style w:type="paragraph" w:styleId="1229" w:customStyle="1">
    <w:name w:val="标题 81"/>
    <w:basedOn w:val="796"/>
    <w:next w:val="796"/>
    <w:link w:val="1230"/>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230" w:customStyle="1">
    <w:name w:val="标题 8 Char"/>
    <w:link w:val="1229"/>
    <w:uiPriority w:val="0"/>
    <w:qFormat/>
    <w:rPr>
      <w:rFonts w:ascii="Arial" w:hAnsi="Arial" w:eastAsia="黑体" w:cs="Times New Roman"/>
      <w:sz w:val="24"/>
      <w:szCs w:val="24"/>
      <w:lang w:eastAsia="en-US"/>
    </w:rPr>
  </w:style>
  <w:style w:type="paragraph" w:styleId="1231" w:customStyle="1">
    <w:name w:val="标题 91"/>
    <w:basedOn w:val="796"/>
    <w:next w:val="796"/>
    <w:link w:val="1232"/>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232" w:customStyle="1">
    <w:name w:val="标题 9 Char"/>
    <w:link w:val="1231"/>
    <w:uiPriority w:val="0"/>
    <w:qFormat/>
    <w:rPr>
      <w:rFonts w:ascii="Arial" w:hAnsi="Arial" w:eastAsia="黑体" w:cs="Times New Roman"/>
      <w:szCs w:val="21"/>
      <w:lang w:eastAsia="en-US"/>
    </w:rPr>
  </w:style>
  <w:style w:type="character" w:styleId="1233" w:customStyle="1">
    <w:name w:val="默认段落字体1"/>
    <w:link w:val="796"/>
    <w:uiPriority w:val="1"/>
    <w:unhideWhenUsed/>
    <w:qFormat/>
  </w:style>
  <w:style w:type="table" w:styleId="1234" w:customStyle="1">
    <w:name w:val="普通表格1"/>
    <w:uiPriority w:val="99"/>
    <w:unhideWhenUsed/>
    <w:qFormat/>
    <w:rPr>
      <w:rFonts w:ascii="Calibri" w:hAnsi="Calibri"/>
    </w:rPr>
    <w:tblPr/>
  </w:style>
  <w:style w:type="paragraph" w:styleId="1235" w:customStyle="1">
    <w:name w:val="列表 31"/>
    <w:basedOn w:val="796"/>
    <w:uiPriority w:val="0"/>
    <w:qFormat/>
    <w:pPr>
      <w:ind w:left="100" w:hanging="200"/>
    </w:pPr>
    <w:rPr>
      <w:rFonts w:ascii="Times New Roman" w:hAnsi="Times New Roman" w:eastAsia="宋体"/>
      <w:szCs w:val="21"/>
    </w:rPr>
  </w:style>
  <w:style w:type="paragraph" w:styleId="1236" w:customStyle="1">
    <w:name w:val="目录 711"/>
    <w:basedOn w:val="796"/>
    <w:next w:val="796"/>
    <w:uiPriority w:val="0"/>
    <w:semiHidden/>
    <w:qFormat/>
    <w:pPr>
      <w:ind w:left="1260"/>
      <w:jc w:val="left"/>
    </w:pPr>
    <w:rPr>
      <w:rFonts w:ascii="Times New Roman" w:hAnsi="Times New Roman" w:eastAsia="宋体"/>
      <w:szCs w:val="21"/>
    </w:rPr>
  </w:style>
  <w:style w:type="paragraph" w:styleId="1237" w:customStyle="1">
    <w:name w:val="文档结构图1"/>
    <w:basedOn w:val="796"/>
    <w:link w:val="1238"/>
    <w:uiPriority w:val="0"/>
    <w:semiHidden/>
    <w:qFormat/>
    <w:pPr>
      <w:shd w:val="clear" w:color="auto" w:fill="000080"/>
    </w:pPr>
    <w:rPr>
      <w:rFonts w:ascii="Times New Roman" w:hAnsi="Times New Roman" w:eastAsia="宋体"/>
      <w:sz w:val="20"/>
      <w:szCs w:val="21"/>
      <w:lang w:eastAsia="en-US"/>
    </w:rPr>
  </w:style>
  <w:style w:type="character" w:styleId="1238" w:customStyle="1">
    <w:name w:val="文档结构图 Char"/>
    <w:link w:val="1237"/>
    <w:uiPriority w:val="0"/>
    <w:semiHidden/>
    <w:qFormat/>
    <w:rPr>
      <w:rFonts w:ascii="Times New Roman" w:hAnsi="Times New Roman" w:eastAsia="宋体" w:cs="Times New Roman"/>
      <w:szCs w:val="21"/>
      <w:shd w:val="clear" w:color="auto" w:fill="000080"/>
      <w:lang w:eastAsia="en-US"/>
    </w:rPr>
  </w:style>
  <w:style w:type="paragraph" w:styleId="1239" w:customStyle="1">
    <w:name w:val="批注文字1"/>
    <w:basedOn w:val="796"/>
    <w:link w:val="1240"/>
    <w:uiPriority w:val="0"/>
    <w:semiHidden/>
    <w:qFormat/>
    <w:pPr>
      <w:jc w:val="left"/>
    </w:pPr>
    <w:rPr>
      <w:rFonts w:ascii="Times New Roman" w:hAnsi="Times New Roman" w:eastAsia="宋体"/>
      <w:sz w:val="20"/>
      <w:szCs w:val="21"/>
      <w:lang w:eastAsia="en-US"/>
    </w:rPr>
  </w:style>
  <w:style w:type="character" w:styleId="1240" w:customStyle="1">
    <w:name w:val="批注文字 Char"/>
    <w:link w:val="1239"/>
    <w:uiPriority w:val="0"/>
    <w:semiHidden/>
    <w:qFormat/>
    <w:rPr>
      <w:rFonts w:ascii="Times New Roman" w:hAnsi="Times New Roman" w:eastAsia="宋体" w:cs="Times New Roman"/>
      <w:szCs w:val="21"/>
      <w:lang w:eastAsia="en-US"/>
    </w:rPr>
  </w:style>
  <w:style w:type="paragraph" w:styleId="1241" w:customStyle="1">
    <w:name w:val="正文文本 31"/>
    <w:basedOn w:val="796"/>
    <w:link w:val="1242"/>
    <w:uiPriority w:val="0"/>
    <w:qFormat/>
    <w:rPr>
      <w:rFonts w:ascii="仿宋_GB2312" w:hAnsi="Arial" w:eastAsia="仿宋_GB2312"/>
      <w:sz w:val="32"/>
      <w:szCs w:val="32"/>
      <w:lang w:eastAsia="en-US"/>
    </w:rPr>
  </w:style>
  <w:style w:type="character" w:styleId="1242" w:customStyle="1">
    <w:name w:val="正文文本 3 Char"/>
    <w:link w:val="1241"/>
    <w:uiPriority w:val="0"/>
    <w:qFormat/>
    <w:rPr>
      <w:rFonts w:ascii="仿宋_GB2312" w:hAnsi="Arial" w:eastAsia="仿宋_GB2312" w:cs="Times New Roman"/>
      <w:sz w:val="32"/>
      <w:szCs w:val="32"/>
      <w:lang w:eastAsia="en-US"/>
    </w:rPr>
  </w:style>
  <w:style w:type="paragraph" w:styleId="1243" w:customStyle="1">
    <w:name w:val="正文文本缩进1"/>
    <w:basedOn w:val="796"/>
    <w:link w:val="1244"/>
    <w:uiPriority w:val="0"/>
    <w:qFormat/>
    <w:pPr>
      <w:ind w:firstLine="645"/>
    </w:pPr>
    <w:rPr>
      <w:rFonts w:ascii="楷体_GB2312" w:hAnsi="Times New Roman" w:eastAsia="楷体_GB2312"/>
      <w:sz w:val="32"/>
      <w:szCs w:val="32"/>
      <w:lang w:eastAsia="en-US"/>
    </w:rPr>
  </w:style>
  <w:style w:type="character" w:styleId="1244" w:customStyle="1">
    <w:name w:val="正文文本缩进 Char"/>
    <w:link w:val="1243"/>
    <w:uiPriority w:val="0"/>
    <w:qFormat/>
    <w:rPr>
      <w:rFonts w:ascii="楷体_GB2312" w:hAnsi="Times New Roman" w:eastAsia="楷体_GB2312" w:cs="Times New Roman"/>
      <w:sz w:val="32"/>
      <w:szCs w:val="32"/>
      <w:lang w:eastAsia="en-US"/>
    </w:rPr>
  </w:style>
  <w:style w:type="paragraph" w:styleId="1245" w:customStyle="1">
    <w:name w:val="列表 21"/>
    <w:basedOn w:val="796"/>
    <w:uiPriority w:val="0"/>
    <w:qFormat/>
    <w:pPr>
      <w:ind w:left="100" w:hanging="200"/>
    </w:pPr>
    <w:rPr>
      <w:rFonts w:ascii="Times New Roman" w:hAnsi="Times New Roman" w:eastAsia="宋体"/>
      <w:szCs w:val="21"/>
    </w:rPr>
  </w:style>
  <w:style w:type="paragraph" w:styleId="1246" w:customStyle="1">
    <w:name w:val="目录 511"/>
    <w:basedOn w:val="796"/>
    <w:next w:val="796"/>
    <w:uiPriority w:val="0"/>
    <w:semiHidden/>
    <w:qFormat/>
    <w:pPr>
      <w:ind w:left="840"/>
      <w:jc w:val="left"/>
    </w:pPr>
    <w:rPr>
      <w:rFonts w:ascii="Times New Roman" w:hAnsi="Times New Roman" w:eastAsia="宋体"/>
      <w:szCs w:val="21"/>
    </w:rPr>
  </w:style>
  <w:style w:type="paragraph" w:styleId="1247" w:customStyle="1">
    <w:name w:val="目录 311"/>
    <w:basedOn w:val="796"/>
    <w:next w:val="796"/>
    <w:uiPriority w:val="0"/>
    <w:semiHidden/>
    <w:qFormat/>
    <w:pPr>
      <w:ind w:left="420"/>
      <w:jc w:val="left"/>
    </w:pPr>
    <w:rPr>
      <w:rFonts w:ascii="Times New Roman" w:hAnsi="Times New Roman" w:eastAsia="宋体"/>
      <w:i/>
      <w:iCs/>
      <w:szCs w:val="24"/>
    </w:rPr>
  </w:style>
  <w:style w:type="paragraph" w:styleId="1248" w:customStyle="1">
    <w:name w:val="纯文本1"/>
    <w:basedOn w:val="796"/>
    <w:link w:val="1249"/>
    <w:uiPriority w:val="0"/>
    <w:qFormat/>
    <w:rPr>
      <w:rFonts w:ascii="宋体" w:hAnsi="Courier New" w:eastAsia="宋体"/>
      <w:sz w:val="20"/>
      <w:szCs w:val="21"/>
      <w:lang w:eastAsia="en-US"/>
    </w:rPr>
  </w:style>
  <w:style w:type="character" w:styleId="1249" w:customStyle="1">
    <w:name w:val="纯文本 Char"/>
    <w:link w:val="1248"/>
    <w:uiPriority w:val="0"/>
    <w:qFormat/>
    <w:rPr>
      <w:rFonts w:ascii="宋体" w:hAnsi="Courier New" w:eastAsia="宋体" w:cs="Times New Roman"/>
      <w:szCs w:val="21"/>
      <w:lang w:eastAsia="en-US"/>
    </w:rPr>
  </w:style>
  <w:style w:type="paragraph" w:styleId="1250" w:customStyle="1">
    <w:name w:val="目录 811"/>
    <w:basedOn w:val="796"/>
    <w:next w:val="796"/>
    <w:uiPriority w:val="0"/>
    <w:semiHidden/>
    <w:qFormat/>
    <w:pPr>
      <w:ind w:left="1470"/>
      <w:jc w:val="left"/>
    </w:pPr>
    <w:rPr>
      <w:rFonts w:ascii="Times New Roman" w:hAnsi="Times New Roman" w:eastAsia="宋体"/>
      <w:szCs w:val="21"/>
    </w:rPr>
  </w:style>
  <w:style w:type="paragraph" w:styleId="1251" w:customStyle="1">
    <w:name w:val="日期1"/>
    <w:basedOn w:val="796"/>
    <w:next w:val="796"/>
    <w:link w:val="1252"/>
    <w:uiPriority w:val="0"/>
    <w:qFormat/>
    <w:rPr>
      <w:rFonts w:ascii="Times New Roman" w:hAnsi="Times New Roman" w:eastAsia="宋体"/>
      <w:sz w:val="24"/>
      <w:szCs w:val="24"/>
      <w:lang w:eastAsia="en-US"/>
    </w:rPr>
  </w:style>
  <w:style w:type="character" w:styleId="1252" w:customStyle="1">
    <w:name w:val="日期 Char"/>
    <w:link w:val="1251"/>
    <w:uiPriority w:val="0"/>
    <w:qFormat/>
    <w:rPr>
      <w:rFonts w:ascii="Times New Roman" w:hAnsi="Times New Roman" w:eastAsia="宋体" w:cs="Times New Roman"/>
      <w:sz w:val="24"/>
      <w:szCs w:val="24"/>
      <w:lang w:eastAsia="en-US"/>
    </w:rPr>
  </w:style>
  <w:style w:type="paragraph" w:styleId="1253" w:customStyle="1">
    <w:name w:val="正文文本缩进 21"/>
    <w:basedOn w:val="796"/>
    <w:link w:val="1254"/>
    <w:uiPriority w:val="0"/>
    <w:qFormat/>
    <w:pPr>
      <w:ind w:left="630" w:firstLine="645"/>
    </w:pPr>
    <w:rPr>
      <w:rFonts w:ascii="Arial" w:hAnsi="Arial" w:eastAsia="仿宋_GB2312"/>
      <w:sz w:val="32"/>
      <w:szCs w:val="32"/>
      <w:lang w:eastAsia="en-US"/>
    </w:rPr>
  </w:style>
  <w:style w:type="character" w:styleId="1254" w:customStyle="1">
    <w:name w:val="正文文本缩进 2 Char"/>
    <w:link w:val="1253"/>
    <w:uiPriority w:val="0"/>
    <w:qFormat/>
    <w:rPr>
      <w:rFonts w:ascii="Arial" w:hAnsi="Arial" w:eastAsia="仿宋_GB2312" w:cs="Times New Roman"/>
      <w:sz w:val="32"/>
      <w:szCs w:val="32"/>
      <w:lang w:eastAsia="en-US"/>
    </w:rPr>
  </w:style>
  <w:style w:type="paragraph" w:styleId="1255" w:customStyle="1">
    <w:name w:val="批注框文本1"/>
    <w:basedOn w:val="796"/>
    <w:link w:val="1256"/>
    <w:uiPriority w:val="0"/>
    <w:semiHidden/>
    <w:qFormat/>
    <w:rPr>
      <w:rFonts w:ascii="Times New Roman" w:hAnsi="Times New Roman" w:eastAsia="宋体"/>
      <w:sz w:val="18"/>
      <w:szCs w:val="18"/>
      <w:lang w:eastAsia="en-US"/>
    </w:rPr>
  </w:style>
  <w:style w:type="character" w:styleId="1256" w:customStyle="1">
    <w:name w:val="批注框文本 Char"/>
    <w:link w:val="1255"/>
    <w:uiPriority w:val="0"/>
    <w:semiHidden/>
    <w:qFormat/>
    <w:rPr>
      <w:rFonts w:ascii="Times New Roman" w:hAnsi="Times New Roman" w:eastAsia="宋体" w:cs="Times New Roman"/>
      <w:sz w:val="18"/>
      <w:szCs w:val="18"/>
      <w:lang w:eastAsia="en-US"/>
    </w:rPr>
  </w:style>
  <w:style w:type="paragraph" w:styleId="1257" w:customStyle="1">
    <w:name w:val="页脚1"/>
    <w:basedOn w:val="796"/>
    <w:link w:val="1258"/>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58" w:customStyle="1">
    <w:name w:val="页脚 Char"/>
    <w:link w:val="1257"/>
    <w:uiPriority w:val="0"/>
    <w:qFormat/>
    <w:rPr>
      <w:rFonts w:ascii="Times New Roman" w:hAnsi="Times New Roman" w:eastAsia="宋体" w:cs="Times New Roman"/>
      <w:sz w:val="18"/>
      <w:szCs w:val="18"/>
      <w:lang w:eastAsia="en-US"/>
    </w:rPr>
  </w:style>
  <w:style w:type="paragraph" w:styleId="1259" w:customStyle="1">
    <w:name w:val="页眉1"/>
    <w:basedOn w:val="796"/>
    <w:link w:val="126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60" w:customStyle="1">
    <w:name w:val="页眉 Char"/>
    <w:link w:val="1259"/>
    <w:uiPriority w:val="99"/>
    <w:qFormat/>
    <w:rPr>
      <w:rFonts w:ascii="Times New Roman" w:hAnsi="Times New Roman" w:eastAsia="宋体" w:cs="Times New Roman"/>
      <w:sz w:val="18"/>
      <w:szCs w:val="18"/>
      <w:lang w:eastAsia="en-US"/>
    </w:rPr>
  </w:style>
  <w:style w:type="paragraph" w:styleId="1261" w:customStyle="1">
    <w:name w:val="目录 1111"/>
    <w:basedOn w:val="796"/>
    <w:next w:val="79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62" w:customStyle="1">
    <w:name w:val="目录 411"/>
    <w:basedOn w:val="796"/>
    <w:next w:val="796"/>
    <w:uiPriority w:val="0"/>
    <w:semiHidden/>
    <w:qFormat/>
    <w:pPr>
      <w:ind w:left="630"/>
      <w:jc w:val="left"/>
    </w:pPr>
    <w:rPr>
      <w:rFonts w:ascii="Times New Roman" w:hAnsi="Times New Roman" w:eastAsia="宋体"/>
      <w:szCs w:val="21"/>
    </w:rPr>
  </w:style>
  <w:style w:type="paragraph" w:styleId="1263" w:customStyle="1">
    <w:name w:val="列表1"/>
    <w:basedOn w:val="796"/>
    <w:uiPriority w:val="0"/>
    <w:qFormat/>
    <w:pPr>
      <w:ind w:left="200" w:hanging="200"/>
    </w:pPr>
    <w:rPr>
      <w:rFonts w:ascii="Times New Roman" w:hAnsi="Times New Roman" w:eastAsia="宋体"/>
      <w:szCs w:val="21"/>
    </w:rPr>
  </w:style>
  <w:style w:type="paragraph" w:styleId="1264" w:customStyle="1">
    <w:name w:val="目录 611"/>
    <w:basedOn w:val="796"/>
    <w:next w:val="796"/>
    <w:uiPriority w:val="0"/>
    <w:semiHidden/>
    <w:qFormat/>
    <w:pPr>
      <w:ind w:left="1050"/>
      <w:jc w:val="left"/>
    </w:pPr>
    <w:rPr>
      <w:rFonts w:ascii="Times New Roman" w:hAnsi="Times New Roman" w:eastAsia="宋体"/>
      <w:szCs w:val="21"/>
    </w:rPr>
  </w:style>
  <w:style w:type="paragraph" w:styleId="1265" w:customStyle="1">
    <w:name w:val="正文文本缩进 31"/>
    <w:basedOn w:val="796"/>
    <w:link w:val="1266"/>
    <w:uiPriority w:val="0"/>
    <w:qFormat/>
    <w:pPr>
      <w:ind w:left="645" w:firstLine="645"/>
    </w:pPr>
    <w:rPr>
      <w:rFonts w:ascii="Arial" w:hAnsi="Arial" w:eastAsia="仿宋_GB2312"/>
      <w:color w:val="ffff00"/>
      <w:sz w:val="32"/>
      <w:szCs w:val="32"/>
      <w:lang w:eastAsia="en-US"/>
    </w:rPr>
  </w:style>
  <w:style w:type="character" w:styleId="1266" w:customStyle="1">
    <w:name w:val="正文文本缩进 3 Char"/>
    <w:link w:val="1265"/>
    <w:uiPriority w:val="0"/>
    <w:qFormat/>
    <w:rPr>
      <w:rFonts w:ascii="Arial" w:hAnsi="Arial" w:eastAsia="仿宋_GB2312" w:cs="Times New Roman"/>
      <w:color w:val="ffff00"/>
      <w:sz w:val="32"/>
      <w:szCs w:val="32"/>
      <w:lang w:eastAsia="en-US"/>
    </w:rPr>
  </w:style>
  <w:style w:type="paragraph" w:styleId="1267" w:customStyle="1">
    <w:name w:val="图表目录1"/>
    <w:basedOn w:val="796"/>
    <w:next w:val="796"/>
    <w:uiPriority w:val="0"/>
    <w:semiHidden/>
    <w:qFormat/>
    <w:pPr>
      <w:ind w:left="840" w:hanging="420"/>
    </w:pPr>
    <w:rPr>
      <w:rFonts w:ascii="Times New Roman" w:hAnsi="Times New Roman" w:eastAsia="宋体"/>
      <w:szCs w:val="21"/>
    </w:rPr>
  </w:style>
  <w:style w:type="paragraph" w:styleId="1268" w:customStyle="1">
    <w:name w:val="目录 211"/>
    <w:basedOn w:val="796"/>
    <w:next w:val="796"/>
    <w:uiPriority w:val="0"/>
    <w:semiHidden/>
    <w:qFormat/>
    <w:pPr>
      <w:ind w:left="210"/>
      <w:jc w:val="left"/>
    </w:pPr>
    <w:rPr>
      <w:rFonts w:ascii="Times New Roman" w:hAnsi="Times New Roman" w:eastAsia="宋体"/>
      <w:smallCaps/>
      <w:szCs w:val="24"/>
    </w:rPr>
  </w:style>
  <w:style w:type="paragraph" w:styleId="1269" w:customStyle="1">
    <w:name w:val="目录 911"/>
    <w:basedOn w:val="796"/>
    <w:next w:val="796"/>
    <w:uiPriority w:val="0"/>
    <w:semiHidden/>
    <w:qFormat/>
    <w:pPr>
      <w:ind w:left="1680"/>
      <w:jc w:val="left"/>
    </w:pPr>
    <w:rPr>
      <w:rFonts w:ascii="Times New Roman" w:hAnsi="Times New Roman" w:eastAsia="宋体"/>
      <w:szCs w:val="21"/>
    </w:rPr>
  </w:style>
  <w:style w:type="paragraph" w:styleId="1270" w:customStyle="1">
    <w:name w:val="正文文本 21"/>
    <w:basedOn w:val="796"/>
    <w:link w:val="1271"/>
    <w:uiPriority w:val="0"/>
    <w:qFormat/>
    <w:pPr>
      <w:jc w:val="center"/>
      <w:widowControl/>
    </w:pPr>
    <w:rPr>
      <w:rFonts w:ascii="楷体_GB2312" w:hAnsi="Times New Roman" w:eastAsia="楷体_GB2312"/>
      <w:sz w:val="28"/>
      <w:szCs w:val="28"/>
      <w:lang w:eastAsia="en-US"/>
    </w:rPr>
  </w:style>
  <w:style w:type="character" w:styleId="1271" w:customStyle="1">
    <w:name w:val="正文文本 2 Char"/>
    <w:link w:val="1270"/>
    <w:uiPriority w:val="0"/>
    <w:qFormat/>
    <w:rPr>
      <w:rFonts w:ascii="楷体_GB2312" w:hAnsi="Times New Roman" w:eastAsia="楷体_GB2312" w:cs="Times New Roman"/>
      <w:sz w:val="28"/>
      <w:szCs w:val="28"/>
      <w:lang w:eastAsia="en-US"/>
    </w:rPr>
  </w:style>
  <w:style w:type="paragraph" w:styleId="1272" w:customStyle="1">
    <w:name w:val="普通(网站)1"/>
    <w:basedOn w:val="796"/>
    <w:uiPriority w:val="99"/>
    <w:qFormat/>
    <w:pPr>
      <w:jc w:val="left"/>
      <w:spacing w:before="100" w:beforeAutospacing="1" w:after="100" w:afterAutospacing="1"/>
      <w:widowControl/>
    </w:pPr>
    <w:rPr>
      <w:rFonts w:ascii="宋体" w:hAnsi="宋体" w:eastAsia="宋体" w:cs="宋体"/>
      <w:sz w:val="24"/>
      <w:szCs w:val="24"/>
    </w:rPr>
  </w:style>
  <w:style w:type="paragraph" w:styleId="1273" w:customStyle="1">
    <w:name w:val="索引 11"/>
    <w:basedOn w:val="796"/>
    <w:next w:val="796"/>
    <w:uiPriority w:val="0"/>
    <w:semiHidden/>
    <w:qFormat/>
    <w:pPr>
      <w:spacing w:line="240" w:lineRule="atLeast"/>
    </w:pPr>
    <w:rPr>
      <w:rFonts w:ascii="Times New Roman" w:hAnsi="Times New Roman" w:eastAsia="宋体"/>
      <w:b/>
      <w:bCs/>
      <w:szCs w:val="21"/>
    </w:rPr>
  </w:style>
  <w:style w:type="paragraph" w:styleId="1274" w:customStyle="1">
    <w:name w:val="批注主题1"/>
    <w:basedOn w:val="1239"/>
    <w:next w:val="1239"/>
    <w:link w:val="1275"/>
    <w:uiPriority w:val="0"/>
    <w:semiHidden/>
    <w:qFormat/>
    <w:rPr>
      <w:b/>
      <w:bCs/>
    </w:rPr>
  </w:style>
  <w:style w:type="character" w:styleId="1275" w:customStyle="1">
    <w:name w:val="批注主题 Char"/>
    <w:link w:val="1274"/>
    <w:uiPriority w:val="0"/>
    <w:semiHidden/>
    <w:qFormat/>
    <w:rPr>
      <w:rFonts w:ascii="Times New Roman" w:hAnsi="Times New Roman" w:eastAsia="宋体" w:cs="Times New Roman"/>
      <w:b/>
      <w:bCs/>
      <w:szCs w:val="21"/>
      <w:lang w:eastAsia="en-US"/>
    </w:rPr>
  </w:style>
  <w:style w:type="paragraph" w:styleId="1276" w:customStyle="1">
    <w:name w:val="正文首行缩进1"/>
    <w:basedOn w:val="796"/>
    <w:link w:val="1277"/>
    <w:uiPriority w:val="0"/>
    <w:qFormat/>
    <w:pPr>
      <w:ind w:firstLine="200"/>
      <w:spacing w:line="360" w:lineRule="auto"/>
    </w:pPr>
    <w:rPr>
      <w:rFonts w:ascii="仿宋_GB2312" w:hAnsi="Times New Roman" w:eastAsia="仿宋_GB2312"/>
      <w:sz w:val="30"/>
      <w:szCs w:val="30"/>
      <w:lang w:eastAsia="en-US"/>
    </w:rPr>
  </w:style>
  <w:style w:type="character" w:styleId="1277" w:customStyle="1">
    <w:name w:val="正文首行缩进 Char"/>
    <w:link w:val="1276"/>
    <w:uiPriority w:val="0"/>
    <w:qFormat/>
    <w:rPr>
      <w:rFonts w:ascii="仿宋_GB2312" w:hAnsi="Times New Roman" w:eastAsia="仿宋_GB2312" w:cs="Times New Roman"/>
      <w:sz w:val="30"/>
      <w:szCs w:val="30"/>
      <w:lang w:eastAsia="en-US"/>
    </w:rPr>
  </w:style>
  <w:style w:type="paragraph" w:styleId="1278" w:customStyle="1">
    <w:name w:val="正文首行缩进 21"/>
    <w:basedOn w:val="1243"/>
    <w:link w:val="1279"/>
    <w:uiPriority w:val="0"/>
    <w:qFormat/>
    <w:pPr>
      <w:ind w:firstLine="420"/>
      <w:spacing w:line="360" w:lineRule="auto"/>
    </w:pPr>
    <w:rPr>
      <w:rFonts w:ascii="宋体" w:hAnsi="宋体" w:eastAsia="宋体"/>
      <w:szCs w:val="20"/>
    </w:rPr>
  </w:style>
  <w:style w:type="character" w:styleId="1279" w:customStyle="1">
    <w:name w:val="正文首行缩进 2 Char"/>
    <w:link w:val="1278"/>
    <w:uiPriority w:val="0"/>
    <w:qFormat/>
    <w:rPr>
      <w:rFonts w:ascii="宋体" w:hAnsi="宋体" w:eastAsia="宋体" w:cs="Times New Roman"/>
      <w:sz w:val="32"/>
      <w:lang w:eastAsia="en-US"/>
    </w:rPr>
  </w:style>
  <w:style w:type="character" w:styleId="1280" w:customStyle="1">
    <w:name w:val="要点1"/>
    <w:link w:val="796"/>
    <w:uiPriority w:val="0"/>
    <w:qFormat/>
    <w:rPr>
      <w:b/>
      <w:bCs/>
    </w:rPr>
  </w:style>
  <w:style w:type="character" w:styleId="1281" w:customStyle="1">
    <w:name w:val="页码1"/>
    <w:link w:val="796"/>
    <w:uiPriority w:val="0"/>
    <w:qFormat/>
  </w:style>
  <w:style w:type="character" w:styleId="1282" w:customStyle="1">
    <w:name w:val="已访问的超链接1"/>
    <w:link w:val="796"/>
    <w:uiPriority w:val="0"/>
    <w:qFormat/>
    <w:rPr>
      <w:color w:val="800080"/>
      <w:u w:val="single"/>
    </w:rPr>
  </w:style>
  <w:style w:type="character" w:styleId="1283" w:customStyle="1">
    <w:name w:val="HTML 打字机1"/>
    <w:link w:val="796"/>
    <w:uiPriority w:val="99"/>
    <w:qFormat/>
    <w:rPr>
      <w:rFonts w:ascii="宋体" w:hAnsi="宋体" w:eastAsia="宋体" w:cs="宋体"/>
      <w:sz w:val="24"/>
      <w:szCs w:val="24"/>
    </w:rPr>
  </w:style>
  <w:style w:type="character" w:styleId="1284" w:customStyle="1">
    <w:name w:val="超链接1"/>
    <w:link w:val="796"/>
    <w:uiPriority w:val="0"/>
    <w:qFormat/>
    <w:rPr>
      <w:color w:val="0000ff"/>
      <w:u w:val="single"/>
    </w:rPr>
  </w:style>
  <w:style w:type="character" w:styleId="1285" w:customStyle="1">
    <w:name w:val="二级目录 Char"/>
    <w:link w:val="1286"/>
    <w:uiPriority w:val="0"/>
    <w:qFormat/>
    <w:rPr>
      <w:b/>
      <w:sz w:val="30"/>
      <w:szCs w:val="28"/>
    </w:rPr>
  </w:style>
  <w:style w:type="paragraph" w:styleId="1286" w:customStyle="1">
    <w:name w:val="二级目录"/>
    <w:next w:val="796"/>
    <w:link w:val="1285"/>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87" w:customStyle="1">
    <w:name w:val="Body Text(ch)"/>
    <w:basedOn w:val="796"/>
    <w:next w:val="897"/>
    <w:uiPriority w:val="0"/>
    <w:qFormat/>
    <w:pPr>
      <w:spacing w:after="120"/>
    </w:pPr>
    <w:rPr>
      <w:rFonts w:ascii="宋体" w:hAnsi="Arial" w:eastAsia="宋体"/>
      <w:bCs/>
      <w:iCs/>
      <w:szCs w:val="24"/>
    </w:rPr>
  </w:style>
  <w:style w:type="paragraph" w:styleId="1288" w:customStyle="1">
    <w:name w:val="Char"/>
    <w:basedOn w:val="796"/>
    <w:uiPriority w:val="0"/>
    <w:qFormat/>
    <w:pPr>
      <w:ind w:firstLine="200"/>
      <w:tabs>
        <w:tab w:val="left" w:pos="360" w:leader="none"/>
      </w:tabs>
    </w:pPr>
    <w:rPr>
      <w:rFonts w:ascii="Times New Roman" w:hAnsi="Times New Roman" w:eastAsia="宋体"/>
      <w:sz w:val="28"/>
      <w:szCs w:val="30"/>
    </w:rPr>
  </w:style>
  <w:style w:type="paragraph" w:styleId="1289" w:customStyle="1">
    <w:name w:val="普通正文"/>
    <w:basedOn w:val="796"/>
    <w:uiPriority w:val="0"/>
    <w:qFormat/>
    <w:pPr>
      <w:ind w:firstLine="480"/>
      <w:jc w:val="left"/>
      <w:spacing w:before="120" w:after="120" w:line="360" w:lineRule="auto"/>
    </w:pPr>
    <w:rPr>
      <w:rFonts w:ascii="Arial" w:hAnsi="Arial" w:eastAsia="宋体"/>
      <w:sz w:val="24"/>
      <w:szCs w:val="24"/>
    </w:rPr>
  </w:style>
  <w:style w:type="paragraph" w:styleId="1290" w:customStyle="1">
    <w:name w:val="table_lines"/>
    <w:basedOn w:val="796"/>
    <w:uiPriority w:val="0"/>
    <w:qFormat/>
    <w:pPr>
      <w:jc w:val="left"/>
      <w:widowControl/>
    </w:pPr>
    <w:rPr>
      <w:rFonts w:ascii="Times New Roman" w:hAnsi="Times New Roman" w:eastAsia="宋体"/>
      <w:sz w:val="20"/>
      <w:szCs w:val="20"/>
      <w:lang w:val="de-DE" w:eastAsia="de-DE"/>
    </w:rPr>
  </w:style>
  <w:style w:type="paragraph" w:styleId="129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2" w:customStyle="1">
    <w:name w:val="列出段落21"/>
    <w:basedOn w:val="796"/>
    <w:uiPriority w:val="99"/>
    <w:qFormat/>
    <w:pPr>
      <w:contextualSpacing/>
      <w:ind w:left="720"/>
      <w:jc w:val="left"/>
      <w:widowControl/>
    </w:pPr>
    <w:rPr>
      <w:rFonts w:eastAsia="宋体"/>
      <w:sz w:val="24"/>
      <w:szCs w:val="24"/>
      <w:lang w:eastAsia="en-US" w:bidi="en-US"/>
    </w:rPr>
  </w:style>
  <w:style w:type="paragraph" w:styleId="1293" w:customStyle="1">
    <w:name w:val="4"/>
    <w:basedOn w:val="796"/>
    <w:next w:val="1265"/>
    <w:uiPriority w:val="0"/>
    <w:qFormat/>
    <w:pPr>
      <w:ind w:firstLine="420"/>
      <w:spacing w:line="360" w:lineRule="auto"/>
    </w:pPr>
    <w:rPr>
      <w:rFonts w:ascii="Times New Roman" w:hAnsi="Times New Roman" w:eastAsia="宋体"/>
      <w:color w:val="ff0000"/>
      <w:sz w:val="24"/>
      <w:szCs w:val="24"/>
    </w:rPr>
  </w:style>
  <w:style w:type="paragraph" w:styleId="1294" w:customStyle="1">
    <w:name w:val="普通 (Web)"/>
    <w:basedOn w:val="796"/>
    <w:uiPriority w:val="0"/>
    <w:qFormat/>
    <w:pPr>
      <w:jc w:val="left"/>
      <w:spacing w:before="100" w:beforeAutospacing="1" w:after="100" w:afterAutospacing="1"/>
      <w:widowControl/>
    </w:pPr>
    <w:rPr>
      <w:rFonts w:ascii="宋体" w:hAnsi="宋体" w:eastAsia="宋体"/>
      <w:sz w:val="24"/>
      <w:szCs w:val="24"/>
    </w:rPr>
  </w:style>
  <w:style w:type="paragraph" w:styleId="1295" w:customStyle="1">
    <w:name w:val="Char Char Char Char Char Char Char Char Char Char"/>
    <w:basedOn w:val="796"/>
    <w:uiPriority w:val="0"/>
    <w:qFormat/>
    <w:pPr>
      <w:spacing w:line="360" w:lineRule="auto"/>
    </w:pPr>
    <w:rPr>
      <w:rFonts w:ascii="Times New Roman" w:hAnsi="Times New Roman" w:eastAsia="宋体"/>
      <w:sz w:val="24"/>
      <w:szCs w:val="20"/>
    </w:rPr>
  </w:style>
  <w:style w:type="paragraph" w:styleId="1296" w:customStyle="1">
    <w:name w:val="样式1"/>
    <w:basedOn w:val="796"/>
    <w:uiPriority w:val="0"/>
    <w:qFormat/>
    <w:pPr>
      <w:numPr>
        <w:ilvl w:val="0"/>
        <w:numId w:val="6"/>
      </w:numPr>
    </w:pPr>
    <w:rPr>
      <w:rFonts w:ascii="宋体" w:hAnsi="宋体" w:eastAsia="宋体"/>
      <w:szCs w:val="21"/>
    </w:rPr>
  </w:style>
  <w:style w:type="paragraph" w:styleId="1297"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8" w:customStyle="1">
    <w:name w:val="标题3"/>
    <w:basedOn w:val="796"/>
    <w:next w:val="796"/>
    <w:uiPriority w:val="0"/>
    <w:qFormat/>
    <w:pPr>
      <w:ind w:firstLine="624"/>
      <w:spacing w:line="590" w:lineRule="atLeast"/>
    </w:pPr>
    <w:rPr>
      <w:rFonts w:ascii="方正黑体_GBK" w:hAnsi="Times New Roman" w:eastAsia="方正黑体_GBK"/>
      <w:sz w:val="32"/>
      <w:szCs w:val="32"/>
    </w:rPr>
  </w:style>
  <w:style w:type="paragraph" w:styleId="1299" w:customStyle="1">
    <w:name w:val="Char Char Char Char Char Char Char Char"/>
    <w:basedOn w:val="796"/>
    <w:uiPriority w:val="0"/>
    <w:qFormat/>
    <w:pPr>
      <w:jc w:val="left"/>
      <w:spacing w:after="160" w:line="240" w:lineRule="exact"/>
      <w:widowControl/>
    </w:pPr>
    <w:rPr>
      <w:rFonts w:ascii="Verdana" w:hAnsi="Verdana" w:eastAsia="宋体"/>
      <w:sz w:val="20"/>
      <w:szCs w:val="20"/>
      <w:lang w:eastAsia="en-US"/>
    </w:rPr>
  </w:style>
  <w:style w:type="paragraph" w:styleId="1300" w:customStyle="1">
    <w:name w:val="table_1stline"/>
    <w:basedOn w:val="796"/>
    <w:uiPriority w:val="0"/>
    <w:qFormat/>
    <w:pPr>
      <w:jc w:val="left"/>
      <w:spacing w:before="120"/>
      <w:widowControl/>
    </w:pPr>
    <w:rPr>
      <w:rFonts w:ascii="Times New Roman" w:hAnsi="Times New Roman" w:eastAsia="宋体"/>
      <w:bCs/>
      <w:sz w:val="20"/>
      <w:szCs w:val="20"/>
      <w:lang w:val="de-DE" w:eastAsia="de-DE"/>
    </w:rPr>
  </w:style>
  <w:style w:type="paragraph" w:styleId="1301" w:customStyle="1">
    <w:name w:val="标题1"/>
    <w:basedOn w:val="796"/>
    <w:next w:val="79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2"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3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04" w:customStyle="1">
    <w:name w:val="目录 111"/>
    <w:basedOn w:val="796"/>
    <w:next w:val="796"/>
    <w:uiPriority w:val="39"/>
    <w:unhideWhenUsed/>
    <w:qFormat/>
    <w:pPr>
      <w:jc w:val="left"/>
      <w:spacing w:after="100" w:line="259" w:lineRule="auto"/>
      <w:widowControl/>
    </w:pPr>
    <w:rPr>
      <w:rFonts w:eastAsia="宋体"/>
      <w:sz w:val="22"/>
    </w:rPr>
  </w:style>
  <w:style w:type="table" w:styleId="1305" w:customStyle="1">
    <w:name w:val="网格型5"/>
    <w:basedOn w:val="943"/>
    <w:uiPriority w:val="0"/>
    <w:qFormat/>
    <w:pPr>
      <w:jc w:val="both"/>
      <w:widowControl w:val="off"/>
    </w:pPr>
    <w:tblPr/>
  </w:style>
  <w:style w:type="paragraph" w:styleId="1306" w:customStyle="1">
    <w:name w:val="a0"/>
    <w:basedOn w:val="796"/>
    <w:uiPriority w:val="0"/>
    <w:qFormat/>
    <w:pPr>
      <w:jc w:val="left"/>
      <w:spacing w:before="100" w:beforeAutospacing="1" w:after="100" w:afterAutospacing="1"/>
      <w:widowControl/>
    </w:pPr>
    <w:rPr>
      <w:rFonts w:ascii="宋体" w:hAnsi="宋体" w:cs="宋体"/>
    </w:rPr>
  </w:style>
  <w:style w:type="character" w:styleId="1307" w:customStyle="1">
    <w:name w:val="NormalCharacter1"/>
    <w:link w:val="796"/>
    <w:uiPriority w:val="0"/>
    <w:qFormat/>
  </w:style>
  <w:style w:type="paragraph" w:styleId="1308" w:customStyle="1">
    <w:name w:val="_Style 1"/>
    <w:basedOn w:val="796"/>
    <w:uiPriority w:val="34"/>
    <w:qFormat/>
    <w:pPr>
      <w:ind w:firstLine="420"/>
    </w:pPr>
  </w:style>
  <w:style w:type="paragraph" w:styleId="1309" w:customStyle="1">
    <w:name w:val="UserStyle_0"/>
    <w:basedOn w:val="796"/>
    <w:uiPriority w:val="0"/>
    <w:qFormat/>
    <w:pPr>
      <w:ind w:left="420" w:firstLine="420"/>
      <w:spacing w:after="120"/>
      <w:widowControl/>
    </w:pPr>
    <w:rPr>
      <w:rFonts w:ascii="Times New Roman" w:hAnsi="Times New Roman"/>
      <w:szCs w:val="20"/>
    </w:rPr>
  </w:style>
  <w:style w:type="paragraph" w:styleId="1310" w:customStyle="1">
    <w:name w:val="UserStyle_87"/>
    <w:basedOn w:val="796"/>
    <w:uiPriority w:val="0"/>
    <w:qFormat/>
    <w:pPr>
      <w:ind w:firstLine="420"/>
      <w:widowControl/>
    </w:pPr>
  </w:style>
  <w:style w:type="character" w:styleId="1311" w:customStyle="1">
    <w:name w:val="UserStyle_88"/>
    <w:link w:val="796"/>
    <w:uiPriority w:val="0"/>
    <w:qFormat/>
  </w:style>
  <w:style w:type="paragraph" w:styleId="1312" w:customStyle="1">
    <w:name w:val="BodyText1I21"/>
    <w:basedOn w:val="796"/>
    <w:uiPriority w:val="0"/>
    <w:qFormat/>
    <w:pPr>
      <w:ind w:left="420" w:firstLine="420"/>
      <w:spacing w:after="120"/>
    </w:pPr>
    <w:rPr>
      <w:rFonts w:ascii="Times New Roman" w:hAnsi="Times New Roman"/>
      <w:szCs w:val="20"/>
    </w:rPr>
  </w:style>
  <w:style w:type="paragraph" w:styleId="1313" w:customStyle="1">
    <w:name w:val="Table Text"/>
    <w:basedOn w:val="796"/>
    <w:uiPriority w:val="0"/>
    <w:semiHidden/>
    <w:qFormat/>
    <w:rPr>
      <w:rFonts w:ascii="宋体" w:hAnsi="宋体" w:eastAsia="宋体" w:cs="宋体"/>
      <w:sz w:val="24"/>
      <w:szCs w:val="24"/>
      <w:lang w:eastAsia="en-US"/>
    </w:rPr>
  </w:style>
  <w:style w:type="character" w:styleId="1314" w:customStyle="1">
    <w:name w:val="font31"/>
    <w:basedOn w:val="860"/>
    <w:link w:val="796"/>
    <w:uiPriority w:val="0"/>
    <w:qFormat/>
    <w:rPr>
      <w:rFonts w:hint="eastAsia" w:ascii="宋体" w:hAnsi="宋体" w:eastAsia="宋体" w:cs="宋体"/>
      <w:color w:val="ff0000"/>
      <w:sz w:val="18"/>
      <w:szCs w:val="18"/>
      <w:u w:val="none"/>
    </w:rPr>
  </w:style>
  <w:style w:type="character" w:styleId="1315" w:customStyle="1">
    <w:name w:val="font21"/>
    <w:basedOn w:val="860"/>
    <w:link w:val="796"/>
    <w:uiPriority w:val="0"/>
    <w:qFormat/>
    <w:rPr>
      <w:rFonts w:hint="eastAsia" w:ascii="宋体" w:hAnsi="宋体" w:eastAsia="宋体" w:cs="宋体"/>
      <w:color w:val="000000"/>
      <w:sz w:val="18"/>
      <w:szCs w:val="18"/>
      <w:u w:val="none"/>
    </w:rPr>
  </w:style>
  <w:style w:type="paragraph" w:styleId="1316" w:customStyle="1">
    <w:name w:val="正文2"/>
    <w:basedOn w:val="796"/>
    <w:uiPriority w:val="0"/>
    <w:qFormat/>
    <w:pPr>
      <w:ind w:firstLine="200"/>
      <w:jc w:val="left"/>
      <w:spacing w:after="160" w:line="360" w:lineRule="auto"/>
      <w:widowControl/>
    </w:pPr>
    <w:rPr>
      <w:rFonts w:ascii="Verdana" w:hAnsi="Verdana" w:eastAsia="黑体"/>
      <w:lang w:eastAsia="en-US"/>
    </w:rPr>
  </w:style>
  <w:style w:type="paragraph" w:styleId="1317" w:customStyle="1">
    <w:name w:val="p0"/>
    <w:basedOn w:val="796"/>
    <w:uiPriority w:val="0"/>
    <w:qFormat/>
    <w:pPr>
      <w:numPr>
        <w:ilvl w:val="0"/>
        <w:numId w:val="7"/>
      </w:numPr>
      <w:ind w:left="0" w:firstLine="0"/>
      <w:widowControl/>
    </w:pPr>
    <w:rPr>
      <w:szCs w:val="21"/>
    </w:rPr>
  </w:style>
  <w:style w:type="table" w:styleId="1318" w:customStyle="1">
    <w:name w:val="Table Normal"/>
    <w:uiPriority w:val="0"/>
    <w:unhideWhenUsed/>
    <w:qFormat/>
    <w:tbl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ff0699a1-5bc7-47b6-aafa-d626a64c8042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21FFE4E7</paraID>
      <start>97</start>
      <end>98</end>
      <status>unmodified</status>
      <modifiedWord/>
      <trackRevisions>false</trackRevisions>
    </reviewItem>
    <reviewItem>
      <errorID>7713ccee-ac55-4033-b6ed-0f25b4b99aeb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3C127CBF</paraID>
      <start>49</start>
      <end>50</end>
      <status>unmodified</status>
      <modifiedWord/>
      <trackRevisions>false</trackRevisions>
    </reviewItem>
    <reviewItem>
      <errorID>462ae4b9-89c6-440f-a460-a8e0737d11b4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105B30A5</paraID>
      <start>34</start>
      <end>35</end>
      <status>unmodified</status>
      <modifiedWord/>
      <trackRevisions>false</trackRevisions>
    </reviewItem>
    <reviewItem>
      <errorID>c22bea0e-0388-482c-b3b1-0ef0ce62e864</errorID>
      <errorWord>，</errorWord>
      <group>L1_Word</group>
      <groupName>字词问题</groupName>
      <ability>L2_Typo</ability>
      <abilityName>字词错误</abilityName>
      <candidateList>
        <item>，并</item>
      </candidateList>
      <explain/>
      <paraID>2E9E3BA9</paraID>
      <start>122</start>
      <end>123</end>
      <status>unmodified</status>
      <modifiedWord/>
      <trackRevisions>false</trackRevisions>
    </reviewItem>
    <reviewItem>
      <errorID>bc37211a-aac2-4c0b-ac11-2f9a2514802a</errorID>
      <errorWord>属</errorWord>
      <group>L1_Word</group>
      <groupName>字词问题</groupName>
      <ability>L2_Typo</ability>
      <abilityName>字词错误</abilityName>
      <candidateList>
        <item>属于</item>
      </candidateList>
      <explain/>
      <paraID>5E5CBFEA</paraID>
      <start>22</start>
      <end>23</end>
      <status>unmodified</status>
      <modifiedWord/>
      <trackRevisions>false</trackRevisions>
    </reviewItem>
    <reviewItem>
      <errorID>76dc1e47-e4bd-4529-b63e-bd4370fd31ba</errorID>
      <errorWord>遇到</errorWord>
      <group>L1_Word</group>
      <groupName>字词问题</groupName>
      <ability>L2_Typo</ability>
      <abilityName>字词错误</abilityName>
      <candidateList>
        <item>遇</item>
      </candidateList>
      <explain/>
      <paraID>77FCE224</paraID>
      <start>8</start>
      <end>10</end>
      <status>unmodified</status>
      <modifiedWord/>
      <trackRevisions>false</trackRevisions>
    </reviewItem>
    <reviewItem>
      <errorID>9b9cbc64-6816-47ae-a35b-950a65805527</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 4368880</paraID>
      <start>13</start>
      <end>16</end>
      <status>unmodified</status>
      <modifiedWord/>
      <trackRevisions>false</trackRevisions>
    </reviewItem>
    <reviewItem>
      <errorID>f689e91d-b003-4d2a-98b5-cad353dd0320</errorID>
      <errorWord>做无效标处理</errorWord>
      <group>L1_Word</group>
      <groupName>字词问题</groupName>
      <ability>L2_Typo</ability>
      <abilityName>字词错误</abilityName>
      <candidateList>
        <item>作无效标处理</item>
      </candidateList>
      <explain/>
      <paraID>65FDCAAD</paraID>
      <start>16</start>
      <end>22</end>
      <status>unmodified</status>
      <modifiedWord/>
      <trackRevisions>false</trackRevisions>
    </reviewItem>
    <reviewItem>
      <errorID>27e1d936-b2ed-436a-ac70-eb8a2c690aa0</errorID>
      <errorWord>；）</errorWord>
      <group>L1_Punc</group>
      <groupName>标点问题</groupName>
      <ability>L2_Punc</ability>
      <abilityName>标点符号检查</abilityName>
      <candidateList>
        <item>）</item>
      </candidateList>
      <explain/>
      <paraID>7B988B2B</paraID>
      <start>156</start>
      <end>158</end>
      <status>unmodified</status>
      <modifiedWord/>
      <trackRevisions>false</trackRevisions>
    </reviewItem>
    <reviewItem>
      <errorID>9cc4a129-bcb6-4667-956d-02ab7d9836d4</errorID>
      <errorWord>Ｘ</errorWord>
      <group>L1_Format</group>
      <groupName>格式问题</groupName>
      <ability>L2_HalfPunc</ability>
      <abilityName>全半角检查</abilityName>
      <candidateList>
        <item>X</item>
      </candidateList>
      <explain>文本全半角错误。</explain>
      <paraID>7B988B2B</paraID>
      <start>189</start>
      <end>190</end>
      <status>unmodified</status>
      <modifiedWord/>
      <trackRevisions>false</trackRevisions>
    </reviewItem>
    <reviewItem>
      <errorID>102ae648-cbd1-492f-ad78-33141f073add</errorID>
      <errorWord>Ｘ</errorWord>
      <group>L1_Format</group>
      <groupName>格式问题</groupName>
      <ability>L2_HalfPunc</ability>
      <abilityName>全半角检查</abilityName>
      <candidateList>
        <item>X</item>
      </candidateList>
      <explain>文本全半角错误。</explain>
      <paraID>7B988B2B</paraID>
      <start>200</start>
      <end>201</end>
      <status>unmodified</status>
      <modifiedWord/>
      <trackRevisions>false</trackRevisions>
    </reviewItem>
    <reviewItem>
      <errorID>6ce8b1a7-ae3a-4fbe-aa74-2c6093b66d0b</errorID>
      <errorWord>详实</errorWord>
      <group>L1_Word</group>
      <groupName>字词问题</groupName>
      <ability>L2_Typo</ability>
      <abilityName>字词错误</abilityName>
      <candidateList>
        <item>翔实</item>
      </candidateList>
      <explain/>
      <paraID>5DAF668F</paraID>
      <start>129</start>
      <end>131</end>
      <status>unmodified</status>
      <modifiedWord/>
      <trackRevisions>false</trackRevisions>
    </reviewItem>
    <reviewItem>
      <errorID>0a27e3e2-a182-48b1-86b1-764e97862831</errorID>
      <errorWord>到</errorWord>
      <group>L1_Word</group>
      <groupName>字词问题</groupName>
      <ability>L2_Typo</ability>
      <abilityName>字词错误</abilityName>
      <candidateList>
        <item>至</item>
      </candidateList>
      <explain>存在字形相近字词的误用。</explain>
      <paraID>63D186D1</paraID>
      <start>38</start>
      <end>39</end>
      <status>unmodified</status>
      <modifiedWord/>
      <trackRevisions>false</trackRevisions>
    </reviewItem>
    <reviewItem>
      <errorID>9e7e4b4e-7cb7-43d3-82e1-ea61c9136db5</errorID>
      <errorWord>对进行评价</errorWord>
      <group>L1_Word</group>
      <groupName>字词问题</groupName>
      <ability>L2_Typo</ability>
      <abilityName>字词错误</abilityName>
      <candidateList>
        <item>对其进行评价</item>
      </candidateList>
      <explain/>
      <paraID>2C01CA5F</paraID>
      <start>47</start>
      <end>52</end>
      <status>unmodified</status>
      <modifiedWord/>
      <trackRevisions>false</trackRevisions>
    </reviewItem>
    <reviewItem>
      <errorID>e3e4e073-9646-4420-b3ca-47fa74b0ef99</errorID>
      <errorWord>）</errorWord>
      <group>L1_Punc</group>
      <groupName>标点问题</groupName>
      <ability>L2_Punc</ability>
      <abilityName>标点符号检查</abilityName>
      <candidateList/>
      <explain>同一形式括号套用。</explain>
      <paraID>3B59EF43</paraID>
      <start>68</start>
      <end>69</end>
      <status>unmodified</status>
      <modifiedWord/>
      <trackRevisions>false</trackRevisions>
    </reviewItem>
    <reviewItem>
      <errorID>d53de5dd-d7a7-4be4-b6a1-c2b798aa901e</errorID>
      <errorWord>（</errorWord>
      <group>L1_Punc</group>
      <groupName>标点问题</groupName>
      <ability>L2_Punc</ability>
      <abilityName>标点符号检查</abilityName>
      <candidateList/>
      <explain>同一形式括号套用。</explain>
      <paraID>3B59EF43</paraID>
      <start>88</start>
      <end>89</end>
      <status>unmodified</status>
      <modifiedWord/>
      <trackRevisions>false</trackRevisions>
    </reviewItem>
    <reviewItem>
      <errorID>70f618ab-3254-4179-a720-35a0d5f4ddc7</errorID>
      <errorWord>）</errorWord>
      <group>L1_Punc</group>
      <groupName>标点问题</groupName>
      <ability>L2_Punc</ability>
      <abilityName>标点符号检查</abilityName>
      <candidateList/>
      <explain>同一形式括号套用。</explain>
      <paraID>3B59EF43</paraID>
      <start>99</start>
      <end>100</end>
      <status>unmodified</status>
      <modifiedWord/>
      <trackRevisions>false</trackRevisions>
    </reviewItem>
    <reviewItem>
      <errorID>b56fa7bf-b70f-4300-8900-df46fc82d182</errorID>
      <errorWord>融化</errorWord>
      <group>L1_Word</group>
      <groupName>字词问题</groupName>
      <ability>L2_Typo</ability>
      <abilityName>字词错误</abilityName>
      <candidateList>
        <item>溶化</item>
      </candidateList>
      <explain>❶〈动〉（固体）溶解：砂糖放在热水中就会～。❷同“融化”。</explain>
      <paraID>5BF7FD8C</paraID>
      <start>4</start>
      <end>6</end>
      <status>unmodified</status>
      <modifiedWord/>
      <trackRevisions>false</trackRevisions>
    </reviewItem>
    <reviewItem>
      <errorID>041696f5-b4a3-459e-8e00-1b1cf07956e0</errorID>
      <errorWord>福尔马林</errorWord>
      <group>L1_Word</group>
      <groupName>字词问题</groupName>
      <ability>L2_Typo</ability>
      <abilityName>字词错误</abilityName>
      <candidateList>
        <item>甲醛溶液</item>
      </candidateList>
      <explain/>
      <paraID>33A2691B</paraID>
      <start>24</start>
      <end>28</end>
      <status>unmodified</status>
      <modifiedWord/>
      <trackRevisions>false</trackRevisions>
    </reviewItem>
    <reviewItem>
      <errorID>010758c4-869a-402d-b98f-4a07c9167442</errorID>
      <errorWord>融化</errorWord>
      <group>L1_Word</group>
      <groupName>字词问题</groupName>
      <ability>L2_Typo</ability>
      <abilityName>字词错误</abilityName>
      <candidateList>
        <item>溶化</item>
      </candidateList>
      <explain>❶〈动〉（固体）溶解：砂糖放在热水中就会～。❷同“融化”。</explain>
      <paraID>79F86EBB</paraID>
      <start>4</start>
      <end>6</end>
      <status>unmodified</status>
      <modifiedWord/>
      <trackRevisions>false</trackRevisions>
    </reviewItem>
    <reviewItem>
      <errorID>f0ab9415-d61d-4c8c-90f6-9ae43ef34ed3</errorID>
      <errorWord>福尔马林</errorWord>
      <group>L1_Word</group>
      <groupName>字词问题</groupName>
      <ability>L2_Typo</ability>
      <abilityName>字词错误</abilityName>
      <candidateList>
        <item>甲醛溶液</item>
      </candidateList>
      <explain/>
      <paraID>79BFC346</paraID>
      <start>16</start>
      <end>20</end>
      <status>unmodified</status>
      <modifiedWord/>
      <trackRevisions>false</trackRevisions>
    </reviewItem>
    <reviewItem>
      <errorID>1a97b13c-3b94-4eb1-bfca-234a5921402f</errorID>
      <errorWord>二个</errorWord>
      <group>L1_Word</group>
      <groupName>字词问题</groupName>
      <ability>L2_Typo</ability>
      <abilityName>字词错误</abilityName>
      <candidateList>
        <item>两个</item>
      </candidateList>
      <explain/>
      <paraID>455CD3CA</paraID>
      <start>21</start>
      <end>23</end>
      <status>unmodified</status>
      <modifiedWord/>
      <trackRevisions>false</trackRevisions>
    </reviewItem>
    <reviewItem>
      <errorID>5285952a-3ec4-4286-ab92-946933722023</errorID>
      <errorWord>融化</errorWord>
      <group>L1_Word</group>
      <groupName>字词问题</groupName>
      <ability>L2_Typo</ability>
      <abilityName>字词错误</abilityName>
      <candidateList>
        <item>溶化</item>
      </candidateList>
      <explain>❶〈动〉（固体）溶解：砂糖放在热水中就会～。❷同“融化”。</explain>
      <paraID>504BAD1F</paraID>
      <start>2</start>
      <end>4</end>
      <status>unmodified</status>
      <modifiedWord/>
      <trackRevisions>false</trackRevisions>
    </reviewItem>
    <reviewItem>
      <errorID>fd38d2d5-9a13-4497-8c4e-399d74768c44</errorID>
      <errorWord>融化</errorWord>
      <group>L1_Word</group>
      <groupName>字词问题</groupName>
      <ability>L2_Typo</ability>
      <abilityName>字词错误</abilityName>
      <candidateList>
        <item>溶化</item>
      </candidateList>
      <explain>❶〈动〉（固体）溶解：砂糖放在热水中就会～。❷同“融化”。</explain>
      <paraID>4160948A</paraID>
      <start>2</start>
      <end>4</end>
      <status>unmodified</status>
      <modifiedWord/>
      <trackRevisions>false</trackRevisions>
    </reviewItem>
    <reviewItem>
      <errorID>13770956-a04e-4516-b31a-3628f0984d83</errorID>
      <errorWord>属</errorWord>
      <group>L1_Word</group>
      <groupName>字词问题</groupName>
      <ability>L2_Typo</ability>
      <abilityName>字词错误</abilityName>
      <candidateList>
        <item>属于</item>
      </candidateList>
      <explain/>
      <paraID> 7144FA1</paraID>
      <start>93</start>
      <end>94</end>
      <status>unmodified</status>
      <modifiedWord/>
      <trackRevisions>false</trackRevisions>
    </reviewItem>
    <reviewItem>
      <errorID>fbf3f1a3-5a33-4b7f-9b45-0e02369166fb</errorID>
      <errorWord>政府采购法实施条例释义</errorWord>
      <group>L1_Other</group>
      <groupName>其他问题</groupName>
      <ability>L2_UserTypo</ability>
      <abilityName>自定义错误</abilityName>
      <candidateList>
        <item>中华人民共和国</item>
      </candidateList>
      <explain>来自自定义错词库。</explain>
      <paraID>1135C599</paraID>
      <start>10</start>
      <end>21</end>
      <status>unmodified</status>
      <modifiedWord/>
      <trackRevisions>false</trackRevisions>
    </reviewItem>
    <reviewItem>
      <errorID>18412509-6d53-4e32-bf34-49cdfd9ab55c</errorID>
      <errorWord>按《中华人民共和国</errorWord>
      <group>L1_Political</group>
      <groupName>政治性问题</groupName>
      <ability>L2_Unpolitical</ability>
      <abilityName>政治敏感错误</abilityName>
      <candidateList>
        <item>按照《中华人民共和国</item>
      </candidateList>
      <explain/>
      <paraID>  FA797B</paraID>
      <start>22</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7FD9276-9C81-42E1-A590-97DEA61D40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13</cp:revision>
  <dcterms:created xsi:type="dcterms:W3CDTF">2025-05-09T06:34:00Z</dcterms:created>
  <dcterms:modified xsi:type="dcterms:W3CDTF">2026-07-21T08:18:21Z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8DF23B91DE034D6D9E9D349D1F7A63F3_13</vt:lpwstr>
  </property>
</Properties>
</file>